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E5F524F" w:rsidR="00BE5242" w:rsidRDefault="00E65C88">
      <w:pPr>
        <w:pStyle w:val="Heading1"/>
        <w:keepNext w:val="0"/>
        <w:keepLines w:val="0"/>
        <w:shd w:val="clear" w:color="auto" w:fill="FFFFFF"/>
        <w:spacing w:before="0" w:after="240" w:line="240" w:lineRule="auto"/>
        <w:rPr>
          <w:color w:val="535353"/>
          <w:sz w:val="45"/>
          <w:szCs w:val="45"/>
        </w:rPr>
      </w:pPr>
      <w:r>
        <w:rPr>
          <w:color w:val="535353"/>
          <w:sz w:val="45"/>
          <w:szCs w:val="45"/>
        </w:rPr>
        <w:t>Association of College and Research Libraries-</w:t>
      </w:r>
      <w:r w:rsidR="00690824">
        <w:rPr>
          <w:color w:val="535353"/>
          <w:sz w:val="45"/>
          <w:szCs w:val="45"/>
        </w:rPr>
        <w:t xml:space="preserve">North Carolina Chapter </w:t>
      </w:r>
    </w:p>
    <w:p w14:paraId="00000002" w14:textId="77777777" w:rsidR="00BE5242" w:rsidRDefault="00690824">
      <w:pPr>
        <w:spacing w:before="180" w:after="460"/>
        <w:rPr>
          <w:sz w:val="18"/>
          <w:szCs w:val="18"/>
        </w:rPr>
      </w:pPr>
      <w:r>
        <w:rPr>
          <w:sz w:val="18"/>
          <w:szCs w:val="18"/>
        </w:rPr>
        <w:t>Bylaws</w:t>
      </w:r>
    </w:p>
    <w:p w14:paraId="00000003" w14:textId="77777777" w:rsidR="00BE5242" w:rsidRDefault="00690824">
      <w:pPr>
        <w:spacing w:before="180" w:after="460"/>
        <w:rPr>
          <w:sz w:val="18"/>
          <w:szCs w:val="18"/>
        </w:rPr>
      </w:pPr>
      <w:r>
        <w:rPr>
          <w:sz w:val="18"/>
          <w:szCs w:val="18"/>
        </w:rPr>
        <w:t>Article I - Name</w:t>
      </w:r>
    </w:p>
    <w:p w14:paraId="00000004" w14:textId="77777777" w:rsidR="00BE5242" w:rsidRDefault="00690824">
      <w:pPr>
        <w:spacing w:before="180" w:after="460"/>
        <w:ind w:left="600"/>
        <w:rPr>
          <w:sz w:val="18"/>
          <w:szCs w:val="18"/>
        </w:rPr>
      </w:pPr>
      <w:r>
        <w:rPr>
          <w:sz w:val="18"/>
          <w:szCs w:val="18"/>
        </w:rPr>
        <w:t>The name of this organization shall be the Association of College and Research Libraries (ACRL-NC Chapter) hereafter referred to as the Section/Chapter.</w:t>
      </w:r>
    </w:p>
    <w:p w14:paraId="00000005" w14:textId="77777777" w:rsidR="00BE5242" w:rsidRDefault="00690824">
      <w:pPr>
        <w:spacing w:before="180" w:after="460"/>
        <w:rPr>
          <w:sz w:val="18"/>
          <w:szCs w:val="18"/>
        </w:rPr>
      </w:pPr>
      <w:r>
        <w:rPr>
          <w:sz w:val="18"/>
          <w:szCs w:val="18"/>
        </w:rPr>
        <w:t>Article II - Objectives</w:t>
      </w:r>
    </w:p>
    <w:p w14:paraId="00000006" w14:textId="77777777" w:rsidR="00BE5242" w:rsidRDefault="00690824">
      <w:pPr>
        <w:spacing w:before="180" w:after="460"/>
        <w:rPr>
          <w:sz w:val="18"/>
          <w:szCs w:val="18"/>
        </w:rPr>
      </w:pPr>
      <w:r>
        <w:rPr>
          <w:sz w:val="18"/>
          <w:szCs w:val="18"/>
        </w:rPr>
        <w:t>The objectives of this organization shall be:</w:t>
      </w:r>
    </w:p>
    <w:p w14:paraId="00000007" w14:textId="77777777" w:rsidR="00BE5242" w:rsidRDefault="00690824">
      <w:pPr>
        <w:spacing w:before="180" w:after="460"/>
        <w:ind w:left="600"/>
        <w:rPr>
          <w:sz w:val="18"/>
          <w:szCs w:val="18"/>
        </w:rPr>
      </w:pPr>
      <w:r>
        <w:rPr>
          <w:sz w:val="18"/>
          <w:szCs w:val="18"/>
        </w:rPr>
        <w:t>Section 1. To unite North Carolin</w:t>
      </w:r>
      <w:r>
        <w:rPr>
          <w:sz w:val="18"/>
          <w:szCs w:val="18"/>
        </w:rPr>
        <w:t>a college and university librarians.</w:t>
      </w:r>
    </w:p>
    <w:p w14:paraId="00000008" w14:textId="77777777" w:rsidR="00BE5242" w:rsidRDefault="00690824">
      <w:pPr>
        <w:spacing w:before="180" w:after="460"/>
        <w:ind w:left="600"/>
        <w:rPr>
          <w:sz w:val="18"/>
          <w:szCs w:val="18"/>
        </w:rPr>
      </w:pPr>
      <w:r>
        <w:rPr>
          <w:sz w:val="18"/>
          <w:szCs w:val="18"/>
        </w:rPr>
        <w:t xml:space="preserve">Section 2. To provide opportunities for discussion and activities which will further professional </w:t>
      </w:r>
      <w:proofErr w:type="gramStart"/>
      <w:r>
        <w:rPr>
          <w:sz w:val="18"/>
          <w:szCs w:val="18"/>
        </w:rPr>
        <w:t>growth;</w:t>
      </w:r>
      <w:proofErr w:type="gramEnd"/>
    </w:p>
    <w:p w14:paraId="00000009" w14:textId="77777777" w:rsidR="00BE5242" w:rsidRDefault="00690824">
      <w:pPr>
        <w:spacing w:before="180" w:after="460"/>
        <w:ind w:left="600"/>
        <w:rPr>
          <w:sz w:val="18"/>
          <w:szCs w:val="18"/>
        </w:rPr>
      </w:pPr>
      <w:r>
        <w:rPr>
          <w:sz w:val="18"/>
          <w:szCs w:val="18"/>
        </w:rPr>
        <w:t>Section 3. To promote and develop improved library service; and</w:t>
      </w:r>
    </w:p>
    <w:p w14:paraId="0000000A" w14:textId="77777777" w:rsidR="00BE5242" w:rsidRDefault="00690824">
      <w:pPr>
        <w:spacing w:before="180" w:after="460"/>
        <w:ind w:left="600"/>
        <w:rPr>
          <w:sz w:val="18"/>
          <w:szCs w:val="18"/>
        </w:rPr>
      </w:pPr>
      <w:r>
        <w:rPr>
          <w:sz w:val="18"/>
          <w:szCs w:val="18"/>
        </w:rPr>
        <w:t>Section 4. To seek to fulfill the objectives of t</w:t>
      </w:r>
      <w:r>
        <w:rPr>
          <w:sz w:val="18"/>
          <w:szCs w:val="18"/>
        </w:rPr>
        <w:t>he North Carolina Library Association and the Association of College and Research Libraries.</w:t>
      </w:r>
    </w:p>
    <w:p w14:paraId="0000000B" w14:textId="77777777" w:rsidR="00BE5242" w:rsidRDefault="00690824">
      <w:pPr>
        <w:spacing w:before="180" w:after="460"/>
        <w:rPr>
          <w:sz w:val="18"/>
          <w:szCs w:val="18"/>
        </w:rPr>
      </w:pPr>
      <w:r>
        <w:rPr>
          <w:sz w:val="18"/>
          <w:szCs w:val="18"/>
        </w:rPr>
        <w:t>Article III – Relationship to the Association of College and Research Libraries</w:t>
      </w:r>
    </w:p>
    <w:p w14:paraId="0000000C" w14:textId="77777777" w:rsidR="00BE5242" w:rsidRDefault="00690824">
      <w:pPr>
        <w:spacing w:before="180" w:after="460"/>
        <w:ind w:left="600"/>
        <w:rPr>
          <w:sz w:val="18"/>
          <w:szCs w:val="18"/>
        </w:rPr>
      </w:pPr>
      <w:r>
        <w:rPr>
          <w:sz w:val="18"/>
          <w:szCs w:val="18"/>
        </w:rPr>
        <w:t>This organization is an affiliate of the Association of College and Research Librar</w:t>
      </w:r>
      <w:r>
        <w:rPr>
          <w:sz w:val="18"/>
          <w:szCs w:val="18"/>
        </w:rPr>
        <w:t>ies, a division of the American Library Association. It is subject to Chapter 5 of ACRL’S Guide to Policies and Procedures and Article XIV (Chapters) of ACRL Bylaws first approved by the ACRL Board of Directors, April 1998, and most recently approved revis</w:t>
      </w:r>
      <w:r>
        <w:rPr>
          <w:sz w:val="18"/>
          <w:szCs w:val="18"/>
        </w:rPr>
        <w:t>ion April 2018.</w:t>
      </w:r>
    </w:p>
    <w:p w14:paraId="0000000D" w14:textId="77777777" w:rsidR="00BE5242" w:rsidRDefault="00690824">
      <w:pPr>
        <w:spacing w:before="180" w:after="460"/>
        <w:rPr>
          <w:sz w:val="18"/>
          <w:szCs w:val="18"/>
        </w:rPr>
      </w:pPr>
      <w:r>
        <w:rPr>
          <w:sz w:val="18"/>
          <w:szCs w:val="18"/>
        </w:rPr>
        <w:t>Article IV - Members</w:t>
      </w:r>
    </w:p>
    <w:p w14:paraId="0000000E" w14:textId="77777777" w:rsidR="00BE5242" w:rsidRDefault="00690824">
      <w:pPr>
        <w:spacing w:before="180" w:after="460"/>
        <w:ind w:left="600"/>
        <w:rPr>
          <w:sz w:val="18"/>
          <w:szCs w:val="18"/>
        </w:rPr>
      </w:pPr>
      <w:r>
        <w:rPr>
          <w:sz w:val="18"/>
          <w:szCs w:val="18"/>
        </w:rPr>
        <w:t>Any person or institution that is a member of the North Carolina Library Association may, at the time of payment of NCLA dues, become a member by stating a preference for this Section/Chapter.</w:t>
      </w:r>
    </w:p>
    <w:p w14:paraId="0000000F" w14:textId="77777777" w:rsidR="00BE5242" w:rsidRDefault="00690824">
      <w:pPr>
        <w:spacing w:before="180" w:after="460"/>
        <w:rPr>
          <w:sz w:val="18"/>
          <w:szCs w:val="18"/>
        </w:rPr>
      </w:pPr>
      <w:r>
        <w:rPr>
          <w:sz w:val="18"/>
          <w:szCs w:val="18"/>
        </w:rPr>
        <w:t>Article V - Officers</w:t>
      </w:r>
    </w:p>
    <w:p w14:paraId="00000010" w14:textId="77777777" w:rsidR="00BE5242" w:rsidRDefault="00690824">
      <w:pPr>
        <w:spacing w:before="180" w:after="460"/>
        <w:ind w:left="600"/>
        <w:rPr>
          <w:sz w:val="18"/>
          <w:szCs w:val="18"/>
        </w:rPr>
      </w:pPr>
      <w:r>
        <w:rPr>
          <w:sz w:val="18"/>
          <w:szCs w:val="18"/>
        </w:rPr>
        <w:t>The o</w:t>
      </w:r>
      <w:r>
        <w:rPr>
          <w:sz w:val="18"/>
          <w:szCs w:val="18"/>
        </w:rPr>
        <w:t xml:space="preserve">fficers of this organization shall be: Chair, Chair-Elect, who shall serve as Vice-Chair, a Secretary-Treasurer, and two Directors. The Chair and the Chair-Elect shall be members in good standing of the </w:t>
      </w:r>
      <w:r>
        <w:rPr>
          <w:sz w:val="18"/>
          <w:szCs w:val="18"/>
        </w:rPr>
        <w:lastRenderedPageBreak/>
        <w:t>Association of College and Research Libraries. The Ch</w:t>
      </w:r>
      <w:r>
        <w:rPr>
          <w:sz w:val="18"/>
          <w:szCs w:val="18"/>
        </w:rPr>
        <w:t>air-Elect, the Secretary-Treasurer, and the two Directors shall be elected prior to the biennial meeting and shall assume duties immediately following this meeting. Officers shall serve a two-year term, or until their successors are elected and have assume</w:t>
      </w:r>
      <w:r>
        <w:rPr>
          <w:sz w:val="18"/>
          <w:szCs w:val="18"/>
        </w:rPr>
        <w:t xml:space="preserve">d their duties. </w:t>
      </w:r>
    </w:p>
    <w:p w14:paraId="00000011" w14:textId="77777777" w:rsidR="00BE5242" w:rsidRDefault="00690824">
      <w:pPr>
        <w:spacing w:before="180" w:after="460"/>
        <w:rPr>
          <w:sz w:val="18"/>
          <w:szCs w:val="18"/>
        </w:rPr>
      </w:pPr>
      <w:r>
        <w:rPr>
          <w:sz w:val="18"/>
          <w:szCs w:val="18"/>
        </w:rPr>
        <w:t>Article VI - Executive Committee</w:t>
      </w:r>
    </w:p>
    <w:p w14:paraId="00000012" w14:textId="77777777" w:rsidR="00BE5242" w:rsidRDefault="00690824">
      <w:pPr>
        <w:spacing w:before="180" w:after="460"/>
        <w:ind w:left="600"/>
        <w:rPr>
          <w:sz w:val="18"/>
          <w:szCs w:val="18"/>
        </w:rPr>
      </w:pPr>
      <w:r>
        <w:rPr>
          <w:sz w:val="18"/>
          <w:szCs w:val="18"/>
        </w:rPr>
        <w:t xml:space="preserve">Section 1. The Executive Committee shall consist of the Chair, Vice-Chair, Secretary-Treasurer, the immediate past Chair, and the two </w:t>
      </w:r>
      <w:proofErr w:type="gramStart"/>
      <w:r>
        <w:rPr>
          <w:sz w:val="18"/>
          <w:szCs w:val="18"/>
        </w:rPr>
        <w:t>Directors..</w:t>
      </w:r>
      <w:proofErr w:type="gramEnd"/>
      <w:r>
        <w:rPr>
          <w:sz w:val="18"/>
          <w:szCs w:val="18"/>
        </w:rPr>
        <w:t xml:space="preserve"> </w:t>
      </w:r>
    </w:p>
    <w:p w14:paraId="00000013" w14:textId="77777777" w:rsidR="00BE5242" w:rsidRDefault="00690824">
      <w:pPr>
        <w:spacing w:before="180" w:after="460"/>
        <w:ind w:left="600"/>
        <w:rPr>
          <w:sz w:val="18"/>
          <w:szCs w:val="18"/>
        </w:rPr>
      </w:pPr>
      <w:r>
        <w:rPr>
          <w:sz w:val="18"/>
          <w:szCs w:val="18"/>
        </w:rPr>
        <w:t>Section 2. The Executive Committee shall have general super</w:t>
      </w:r>
      <w:r>
        <w:rPr>
          <w:sz w:val="18"/>
          <w:szCs w:val="18"/>
        </w:rPr>
        <w:t>vision of the affairs of the Section/Chapter and shall have the power to act for the Section/Chapter in the intervals between biennial meetings. Such administrative business shall include only that business which necessarily must be dealt with prior to the</w:t>
      </w:r>
      <w:r>
        <w:rPr>
          <w:sz w:val="18"/>
          <w:szCs w:val="18"/>
        </w:rPr>
        <w:t xml:space="preserve"> regular biennial meetings.</w:t>
      </w:r>
    </w:p>
    <w:p w14:paraId="00000014" w14:textId="77777777" w:rsidR="00BE5242" w:rsidRDefault="00690824">
      <w:pPr>
        <w:spacing w:before="180" w:after="460"/>
        <w:ind w:left="600"/>
        <w:rPr>
          <w:sz w:val="18"/>
          <w:szCs w:val="18"/>
        </w:rPr>
      </w:pPr>
      <w:r>
        <w:rPr>
          <w:sz w:val="18"/>
          <w:szCs w:val="18"/>
        </w:rPr>
        <w:t>Section 3.  In the event of death, disability, or resignation of any members of the Executive Committee, the Executive Committee may fill such a vacancy or vacancies by the appointment of a member of the Section</w:t>
      </w:r>
      <w:commentRangeStart w:id="0"/>
      <w:commentRangeStart w:id="1"/>
      <w:r>
        <w:rPr>
          <w:sz w:val="18"/>
          <w:szCs w:val="18"/>
        </w:rPr>
        <w:t>/Chapter</w:t>
      </w:r>
      <w:commentRangeEnd w:id="0"/>
      <w:r>
        <w:commentReference w:id="0"/>
      </w:r>
      <w:commentRangeEnd w:id="1"/>
      <w:r>
        <w:commentReference w:id="1"/>
      </w:r>
      <w:r>
        <w:rPr>
          <w:sz w:val="18"/>
          <w:szCs w:val="18"/>
        </w:rPr>
        <w:t xml:space="preserve"> to</w:t>
      </w:r>
      <w:r>
        <w:rPr>
          <w:sz w:val="18"/>
          <w:szCs w:val="18"/>
        </w:rPr>
        <w:t xml:space="preserve"> fill the unexpired term. Such appointment or appointments shall remain in force until the next election regular meeting of the Section/Chapter. Absence from three consecutive meetings by any member of the Executive Committee shall be considered as a resig</w:t>
      </w:r>
      <w:r>
        <w:rPr>
          <w:sz w:val="18"/>
          <w:szCs w:val="18"/>
        </w:rPr>
        <w:t>nation from the Executive Committee.</w:t>
      </w:r>
    </w:p>
    <w:p w14:paraId="00000015" w14:textId="77777777" w:rsidR="00BE5242" w:rsidRDefault="00690824">
      <w:pPr>
        <w:spacing w:before="180" w:after="460"/>
        <w:ind w:left="600"/>
        <w:rPr>
          <w:sz w:val="18"/>
          <w:szCs w:val="18"/>
        </w:rPr>
      </w:pPr>
      <w:r>
        <w:rPr>
          <w:sz w:val="18"/>
          <w:szCs w:val="18"/>
        </w:rPr>
        <w:t>Section 4. In the event of absence, death, disability, or resignation of the Chair and the Chair-Elect during the interval between the biennial meetings, the Executive Committee shall fill such vacancy or vacancies by t</w:t>
      </w:r>
      <w:r>
        <w:rPr>
          <w:sz w:val="18"/>
          <w:szCs w:val="18"/>
        </w:rPr>
        <w:t>he appointment of a member or a member of that committee. Such appointment or appointments shall remain in force until the next regular meeting of the section.</w:t>
      </w:r>
    </w:p>
    <w:p w14:paraId="00000016" w14:textId="77777777" w:rsidR="00BE5242" w:rsidRDefault="00690824">
      <w:pPr>
        <w:spacing w:before="180" w:after="460"/>
        <w:rPr>
          <w:sz w:val="18"/>
          <w:szCs w:val="18"/>
        </w:rPr>
      </w:pPr>
      <w:r>
        <w:rPr>
          <w:sz w:val="18"/>
          <w:szCs w:val="18"/>
        </w:rPr>
        <w:t>Article VII – Interest Groups</w:t>
      </w:r>
    </w:p>
    <w:p w14:paraId="00000017" w14:textId="77777777" w:rsidR="00BE5242" w:rsidRDefault="00690824">
      <w:pPr>
        <w:spacing w:before="180" w:after="460"/>
        <w:ind w:left="600"/>
        <w:rPr>
          <w:sz w:val="18"/>
          <w:szCs w:val="18"/>
        </w:rPr>
      </w:pPr>
      <w:commentRangeStart w:id="2"/>
      <w:r>
        <w:rPr>
          <w:sz w:val="18"/>
          <w:szCs w:val="18"/>
        </w:rPr>
        <w:t xml:space="preserve">Section 1. </w:t>
      </w:r>
      <w:commentRangeEnd w:id="2"/>
      <w:r>
        <w:commentReference w:id="2"/>
      </w:r>
      <w:r>
        <w:rPr>
          <w:sz w:val="18"/>
          <w:szCs w:val="18"/>
        </w:rPr>
        <w:t>Interest groups may be established to the Chair and with the approval of the Executive Committee of the Section</w:t>
      </w:r>
      <w:commentRangeStart w:id="3"/>
      <w:r>
        <w:rPr>
          <w:sz w:val="18"/>
          <w:szCs w:val="18"/>
        </w:rPr>
        <w:t>/Chapter</w:t>
      </w:r>
      <w:commentRangeEnd w:id="3"/>
      <w:r>
        <w:commentReference w:id="3"/>
      </w:r>
      <w:r>
        <w:rPr>
          <w:sz w:val="18"/>
          <w:szCs w:val="18"/>
        </w:rPr>
        <w:t>. Such an application must be supported by the signatures of at least 10 members of the Section/</w:t>
      </w:r>
      <w:commentRangeStart w:id="4"/>
      <w:r>
        <w:rPr>
          <w:sz w:val="18"/>
          <w:szCs w:val="18"/>
        </w:rPr>
        <w:t>Chapter</w:t>
      </w:r>
      <w:commentRangeEnd w:id="4"/>
      <w:r>
        <w:commentReference w:id="4"/>
      </w:r>
      <w:r>
        <w:rPr>
          <w:sz w:val="18"/>
          <w:szCs w:val="18"/>
        </w:rPr>
        <w:t>. The interest group must re</w:t>
      </w:r>
      <w:r>
        <w:rPr>
          <w:sz w:val="18"/>
          <w:szCs w:val="18"/>
        </w:rPr>
        <w:t xml:space="preserve">present an area related to the activities of colleges and universities. The Chair of each interest group must be a member of </w:t>
      </w:r>
      <w:commentRangeStart w:id="5"/>
      <w:r>
        <w:rPr>
          <w:sz w:val="18"/>
          <w:szCs w:val="18"/>
        </w:rPr>
        <w:t>the College and University Section</w:t>
      </w:r>
      <w:commentRangeEnd w:id="5"/>
      <w:r>
        <w:commentReference w:id="5"/>
      </w:r>
      <w:r>
        <w:rPr>
          <w:sz w:val="18"/>
          <w:szCs w:val="18"/>
        </w:rPr>
        <w:t>. The Chair shall be appointed by the Executive Committee and shall become a non-voting member</w:t>
      </w:r>
      <w:r>
        <w:rPr>
          <w:sz w:val="18"/>
          <w:szCs w:val="18"/>
        </w:rPr>
        <w:t xml:space="preserve"> of the Executive Committee of the Section/</w:t>
      </w:r>
      <w:commentRangeStart w:id="6"/>
      <w:r>
        <w:rPr>
          <w:sz w:val="18"/>
          <w:szCs w:val="18"/>
        </w:rPr>
        <w:t>Chapter.</w:t>
      </w:r>
      <w:commentRangeEnd w:id="6"/>
      <w:r>
        <w:commentReference w:id="6"/>
      </w:r>
      <w:r>
        <w:rPr>
          <w:sz w:val="18"/>
          <w:szCs w:val="18"/>
        </w:rPr>
        <w:t xml:space="preserve"> The Chair of the interest group may appoint committees to assist with activities.</w:t>
      </w:r>
    </w:p>
    <w:p w14:paraId="00000018" w14:textId="77777777" w:rsidR="00BE5242" w:rsidRDefault="00690824">
      <w:pPr>
        <w:spacing w:before="180" w:after="460"/>
        <w:ind w:left="600"/>
        <w:rPr>
          <w:sz w:val="18"/>
          <w:szCs w:val="18"/>
        </w:rPr>
      </w:pPr>
      <w:commentRangeStart w:id="7"/>
      <w:r>
        <w:rPr>
          <w:sz w:val="18"/>
          <w:szCs w:val="18"/>
        </w:rPr>
        <w:t>Section 2.</w:t>
      </w:r>
      <w:commentRangeEnd w:id="7"/>
      <w:r>
        <w:commentReference w:id="7"/>
      </w:r>
      <w:r>
        <w:rPr>
          <w:sz w:val="18"/>
          <w:szCs w:val="18"/>
        </w:rPr>
        <w:t xml:space="preserve"> Each interest group is expected to be self-supporting. However, seed monies for programs may be granted u</w:t>
      </w:r>
      <w:r>
        <w:rPr>
          <w:sz w:val="18"/>
          <w:szCs w:val="18"/>
        </w:rPr>
        <w:t>pon application to the Executive Committee of the Section/Chapter. No commitment of NCLA or Section/Chapter funds shall be made without prior Executive Committee approval. Each interest group shall submit a written report of its work during the biennium to</w:t>
      </w:r>
      <w:r>
        <w:rPr>
          <w:sz w:val="18"/>
          <w:szCs w:val="18"/>
        </w:rPr>
        <w:t xml:space="preserve"> the Chair of the Executive Committee 30 days prior to the NCLA biennial meeting. A report of the group's activities will be made at the biennial meeting. Either the Executive Committee of the Section/Chapter, or the interest group may discontinue affiliat</w:t>
      </w:r>
      <w:r>
        <w:rPr>
          <w:sz w:val="18"/>
          <w:szCs w:val="18"/>
        </w:rPr>
        <w:t>ion with the Section whenever either one determines that such action is appropriate.</w:t>
      </w:r>
    </w:p>
    <w:p w14:paraId="00000019" w14:textId="77777777" w:rsidR="00BE5242" w:rsidRDefault="00690824">
      <w:pPr>
        <w:spacing w:before="180" w:after="460"/>
        <w:rPr>
          <w:sz w:val="18"/>
          <w:szCs w:val="18"/>
        </w:rPr>
      </w:pPr>
      <w:r>
        <w:rPr>
          <w:sz w:val="18"/>
          <w:szCs w:val="18"/>
        </w:rPr>
        <w:t>Article VIII - Meetings</w:t>
      </w:r>
    </w:p>
    <w:p w14:paraId="0000001A" w14:textId="77777777" w:rsidR="00BE5242" w:rsidRDefault="00690824">
      <w:pPr>
        <w:spacing w:before="180" w:after="460"/>
        <w:ind w:left="600"/>
        <w:rPr>
          <w:sz w:val="18"/>
          <w:szCs w:val="18"/>
        </w:rPr>
      </w:pPr>
      <w:r>
        <w:rPr>
          <w:sz w:val="18"/>
          <w:szCs w:val="18"/>
        </w:rPr>
        <w:lastRenderedPageBreak/>
        <w:t>Section 1. The regular meeting shall be held as a Section/</w:t>
      </w:r>
      <w:commentRangeStart w:id="8"/>
      <w:r>
        <w:rPr>
          <w:sz w:val="18"/>
          <w:szCs w:val="18"/>
        </w:rPr>
        <w:t>Chapter</w:t>
      </w:r>
      <w:commentRangeEnd w:id="8"/>
      <w:r>
        <w:commentReference w:id="8"/>
      </w:r>
      <w:r>
        <w:rPr>
          <w:sz w:val="18"/>
          <w:szCs w:val="18"/>
        </w:rPr>
        <w:t xml:space="preserve"> meeting of the biennial meeting of the North Carolina Library Association. A </w:t>
      </w:r>
      <w:commentRangeStart w:id="9"/>
      <w:commentRangeStart w:id="10"/>
      <w:r>
        <w:rPr>
          <w:sz w:val="18"/>
          <w:szCs w:val="18"/>
        </w:rPr>
        <w:t>quorum</w:t>
      </w:r>
      <w:commentRangeEnd w:id="9"/>
      <w:r>
        <w:commentReference w:id="9"/>
      </w:r>
      <w:commentRangeEnd w:id="10"/>
      <w:r>
        <w:commentReference w:id="10"/>
      </w:r>
      <w:r>
        <w:rPr>
          <w:sz w:val="18"/>
          <w:szCs w:val="18"/>
        </w:rPr>
        <w:t xml:space="preserve"> for the Transaction of the business of this Section/Chapter shall consist of those members attending the </w:t>
      </w:r>
      <w:proofErr w:type="gramStart"/>
      <w:r>
        <w:rPr>
          <w:sz w:val="18"/>
          <w:szCs w:val="18"/>
        </w:rPr>
        <w:t>meeting.</w:t>
      </w:r>
      <w:commentRangeStart w:id="11"/>
      <w:r>
        <w:rPr>
          <w:sz w:val="18"/>
          <w:szCs w:val="18"/>
        </w:rPr>
        <w:t>.</w:t>
      </w:r>
      <w:commentRangeEnd w:id="11"/>
      <w:proofErr w:type="gramEnd"/>
      <w:r>
        <w:commentReference w:id="11"/>
      </w:r>
    </w:p>
    <w:p w14:paraId="0000001B" w14:textId="77777777" w:rsidR="00BE5242" w:rsidRDefault="00690824">
      <w:pPr>
        <w:spacing w:before="180" w:after="460"/>
        <w:ind w:left="600"/>
        <w:rPr>
          <w:sz w:val="18"/>
          <w:szCs w:val="18"/>
        </w:rPr>
      </w:pPr>
      <w:r>
        <w:rPr>
          <w:sz w:val="18"/>
          <w:szCs w:val="18"/>
        </w:rPr>
        <w:t>Section 2. Special meetings may be called at th</w:t>
      </w:r>
      <w:r>
        <w:rPr>
          <w:sz w:val="18"/>
          <w:szCs w:val="18"/>
        </w:rPr>
        <w:t xml:space="preserve">e direction of the Chair, the Executive Committee, or upon a written request, signed by 15 members and delivered to the Executive Board of the Association. </w:t>
      </w:r>
      <w:commentRangeStart w:id="12"/>
      <w:r>
        <w:rPr>
          <w:sz w:val="18"/>
          <w:szCs w:val="18"/>
        </w:rPr>
        <w:t xml:space="preserve">Special meetings may be held virtually online or in-person with at least two weeks’ notice given to </w:t>
      </w:r>
      <w:r>
        <w:rPr>
          <w:sz w:val="18"/>
          <w:szCs w:val="18"/>
        </w:rPr>
        <w:t xml:space="preserve">the NCLA email distribution list of the Section/Chapter membership. </w:t>
      </w:r>
      <w:commentRangeEnd w:id="12"/>
      <w:r>
        <w:commentReference w:id="12"/>
      </w:r>
    </w:p>
    <w:p w14:paraId="0000001C" w14:textId="77777777" w:rsidR="00BE5242" w:rsidRDefault="00690824">
      <w:pPr>
        <w:spacing w:before="180" w:after="460"/>
        <w:ind w:left="600"/>
        <w:rPr>
          <w:sz w:val="18"/>
          <w:szCs w:val="18"/>
        </w:rPr>
      </w:pPr>
      <w:r>
        <w:rPr>
          <w:sz w:val="18"/>
          <w:szCs w:val="18"/>
        </w:rPr>
        <w:t xml:space="preserve">Section 3. The Executive Committee shall set the fee for individuals attending Section/Chapter-sponsored workshops </w:t>
      </w:r>
      <w:commentRangeStart w:id="13"/>
      <w:r>
        <w:rPr>
          <w:sz w:val="18"/>
          <w:szCs w:val="18"/>
        </w:rPr>
        <w:t>and other events.</w:t>
      </w:r>
      <w:commentRangeEnd w:id="13"/>
      <w:r>
        <w:commentReference w:id="13"/>
      </w:r>
      <w:r>
        <w:rPr>
          <w:sz w:val="18"/>
          <w:szCs w:val="18"/>
        </w:rPr>
        <w:t xml:space="preserve"> Participation is not limited to Section/Chapter </w:t>
      </w:r>
      <w:r>
        <w:rPr>
          <w:sz w:val="18"/>
          <w:szCs w:val="18"/>
        </w:rPr>
        <w:t>members; however, non-members may be charged higher fee</w:t>
      </w:r>
      <w:commentRangeStart w:id="14"/>
      <w:r>
        <w:rPr>
          <w:sz w:val="18"/>
          <w:szCs w:val="18"/>
        </w:rPr>
        <w:t>s</w:t>
      </w:r>
      <w:commentRangeEnd w:id="14"/>
      <w:r>
        <w:commentReference w:id="14"/>
      </w:r>
      <w:r>
        <w:rPr>
          <w:sz w:val="18"/>
          <w:szCs w:val="18"/>
        </w:rPr>
        <w:t>.</w:t>
      </w:r>
    </w:p>
    <w:p w14:paraId="0000001D" w14:textId="77777777" w:rsidR="00BE5242" w:rsidRDefault="00690824">
      <w:pPr>
        <w:spacing w:before="180" w:after="460"/>
        <w:rPr>
          <w:sz w:val="18"/>
          <w:szCs w:val="18"/>
        </w:rPr>
      </w:pPr>
      <w:r>
        <w:rPr>
          <w:sz w:val="18"/>
          <w:szCs w:val="18"/>
        </w:rPr>
        <w:t>Article IX - Elections</w:t>
      </w:r>
    </w:p>
    <w:p w14:paraId="0000001E" w14:textId="77777777" w:rsidR="00BE5242" w:rsidRDefault="00690824">
      <w:pPr>
        <w:spacing w:before="180" w:after="460"/>
        <w:ind w:left="600"/>
        <w:rPr>
          <w:sz w:val="18"/>
          <w:szCs w:val="18"/>
        </w:rPr>
      </w:pPr>
      <w:r>
        <w:rPr>
          <w:sz w:val="18"/>
          <w:szCs w:val="18"/>
        </w:rPr>
        <w:t>Section 1.</w:t>
      </w:r>
      <w:commentRangeStart w:id="15"/>
      <w:r>
        <w:rPr>
          <w:sz w:val="18"/>
          <w:szCs w:val="18"/>
        </w:rPr>
        <w:t xml:space="preserve"> At least 120 days prior to the biennial meeting of the Association, the Chair shall appoint a Nominating Committee</w:t>
      </w:r>
      <w:commentRangeEnd w:id="15"/>
      <w:r>
        <w:commentReference w:id="15"/>
      </w:r>
      <w:r>
        <w:rPr>
          <w:sz w:val="18"/>
          <w:szCs w:val="18"/>
        </w:rPr>
        <w:t xml:space="preserve"> which will present </w:t>
      </w:r>
      <w:commentRangeStart w:id="16"/>
      <w:r>
        <w:rPr>
          <w:sz w:val="18"/>
          <w:szCs w:val="18"/>
        </w:rPr>
        <w:t>to the Executive Committ</w:t>
      </w:r>
      <w:r>
        <w:rPr>
          <w:sz w:val="18"/>
          <w:szCs w:val="18"/>
        </w:rPr>
        <w:t>ee at least 45 days prior to the biennial meeting</w:t>
      </w:r>
      <w:commentRangeEnd w:id="16"/>
      <w:r>
        <w:commentReference w:id="16"/>
      </w:r>
      <w:r>
        <w:rPr>
          <w:sz w:val="18"/>
          <w:szCs w:val="18"/>
        </w:rPr>
        <w:t xml:space="preserve"> the name of </w:t>
      </w:r>
      <w:commentRangeStart w:id="17"/>
      <w:r>
        <w:rPr>
          <w:sz w:val="18"/>
          <w:szCs w:val="18"/>
        </w:rPr>
        <w:t>at least</w:t>
      </w:r>
      <w:commentRangeEnd w:id="17"/>
      <w:r>
        <w:commentReference w:id="17"/>
      </w:r>
      <w:r>
        <w:rPr>
          <w:sz w:val="18"/>
          <w:szCs w:val="18"/>
        </w:rPr>
        <w:t xml:space="preserve"> one candidate for each elective office, consent being secured</w:t>
      </w:r>
      <w:commentRangeStart w:id="18"/>
      <w:r>
        <w:rPr>
          <w:sz w:val="18"/>
          <w:szCs w:val="18"/>
        </w:rPr>
        <w:t xml:space="preserve"> previously</w:t>
      </w:r>
      <w:commentRangeEnd w:id="18"/>
      <w:r>
        <w:commentReference w:id="18"/>
      </w:r>
      <w:r>
        <w:rPr>
          <w:sz w:val="18"/>
          <w:szCs w:val="18"/>
        </w:rPr>
        <w:t xml:space="preserve"> from the nominees. </w:t>
      </w:r>
      <w:commentRangeStart w:id="19"/>
      <w:r>
        <w:rPr>
          <w:sz w:val="18"/>
          <w:szCs w:val="18"/>
        </w:rPr>
        <w:t>All nominees must be members of the Section/Chapter</w:t>
      </w:r>
      <w:commentRangeEnd w:id="19"/>
      <w:r>
        <w:commentReference w:id="19"/>
      </w:r>
      <w:r>
        <w:rPr>
          <w:sz w:val="18"/>
          <w:szCs w:val="18"/>
        </w:rPr>
        <w:t xml:space="preserve">. </w:t>
      </w:r>
      <w:commentRangeStart w:id="20"/>
      <w:commentRangeStart w:id="21"/>
      <w:commentRangeStart w:id="22"/>
      <w:r>
        <w:rPr>
          <w:sz w:val="18"/>
          <w:szCs w:val="18"/>
        </w:rPr>
        <w:t>At least 30 days prior to th</w:t>
      </w:r>
      <w:r>
        <w:rPr>
          <w:sz w:val="18"/>
          <w:szCs w:val="18"/>
        </w:rPr>
        <w:t>e biennial meeting, the Executive Committee shall distribute the slate of nominees to the membership.</w:t>
      </w:r>
      <w:commentRangeEnd w:id="20"/>
      <w:r>
        <w:commentReference w:id="20"/>
      </w:r>
      <w:commentRangeEnd w:id="21"/>
      <w:r>
        <w:commentReference w:id="21"/>
      </w:r>
      <w:commentRangeEnd w:id="22"/>
      <w:r>
        <w:commentReference w:id="22"/>
      </w:r>
      <w:r>
        <w:rPr>
          <w:sz w:val="18"/>
          <w:szCs w:val="18"/>
        </w:rPr>
        <w:t xml:space="preserve"> </w:t>
      </w:r>
      <w:commentRangeStart w:id="23"/>
      <w:r>
        <w:rPr>
          <w:sz w:val="18"/>
          <w:szCs w:val="18"/>
        </w:rPr>
        <w:t>At the biennial meeting, any member of the Section/Chapter may place in nomination a candidate or candidates for the elective offices of the Section/Chapter</w:t>
      </w:r>
      <w:commentRangeEnd w:id="23"/>
      <w:r>
        <w:commentReference w:id="23"/>
      </w:r>
      <w:r>
        <w:rPr>
          <w:sz w:val="18"/>
          <w:szCs w:val="18"/>
        </w:rPr>
        <w:t xml:space="preserve">. In the case of nominees for Chair and Chair-Elect, </w:t>
      </w:r>
      <w:commentRangeStart w:id="24"/>
      <w:r>
        <w:rPr>
          <w:sz w:val="18"/>
          <w:szCs w:val="18"/>
        </w:rPr>
        <w:t>the Nominating Committee or the Chair of the</w:t>
      </w:r>
      <w:r>
        <w:rPr>
          <w:sz w:val="18"/>
          <w:szCs w:val="18"/>
        </w:rPr>
        <w:t xml:space="preserve"> Section/Chapter, whichever has received the nomination, shall discuss with the nominee </w:t>
      </w:r>
      <w:commentRangeEnd w:id="24"/>
      <w:r>
        <w:commentReference w:id="24"/>
      </w:r>
      <w:r>
        <w:rPr>
          <w:sz w:val="18"/>
          <w:szCs w:val="18"/>
        </w:rPr>
        <w:t>t</w:t>
      </w:r>
      <w:commentRangeStart w:id="25"/>
      <w:r>
        <w:rPr>
          <w:sz w:val="18"/>
          <w:szCs w:val="18"/>
        </w:rPr>
        <w:t>he requirement of membership in ACRL at the time of the nomination, or within a week of election, as Chair or Chair-Elect and of the requirement to represent the Se</w:t>
      </w:r>
      <w:r>
        <w:rPr>
          <w:sz w:val="18"/>
          <w:szCs w:val="18"/>
        </w:rPr>
        <w:t xml:space="preserve">ction/Chapter as part of ACRL Chapters Council including at its biennial conference. </w:t>
      </w:r>
      <w:commentRangeEnd w:id="25"/>
      <w:r>
        <w:commentReference w:id="25"/>
      </w:r>
    </w:p>
    <w:p w14:paraId="0000001F" w14:textId="77777777" w:rsidR="00BE5242" w:rsidRDefault="00690824">
      <w:pPr>
        <w:spacing w:before="180" w:after="460"/>
        <w:ind w:left="600"/>
        <w:rPr>
          <w:sz w:val="18"/>
          <w:szCs w:val="18"/>
        </w:rPr>
      </w:pPr>
      <w:commentRangeStart w:id="26"/>
      <w:r>
        <w:rPr>
          <w:sz w:val="18"/>
          <w:szCs w:val="18"/>
        </w:rPr>
        <w:t>Section 2. The Executive Committee shall each term vote on the method of election and notify membership by email whether the election shall occur at the regular meetin</w:t>
      </w:r>
      <w:r>
        <w:rPr>
          <w:sz w:val="18"/>
          <w:szCs w:val="18"/>
        </w:rPr>
        <w:t xml:space="preserve">g, a special meeting, or by online ballot emailed to the membership. </w:t>
      </w:r>
      <w:commentRangeEnd w:id="26"/>
      <w:r>
        <w:commentReference w:id="26"/>
      </w:r>
    </w:p>
    <w:p w14:paraId="00000020" w14:textId="77777777" w:rsidR="00BE5242" w:rsidRDefault="00690824">
      <w:pPr>
        <w:spacing w:before="180" w:after="460"/>
        <w:ind w:left="600"/>
        <w:rPr>
          <w:sz w:val="18"/>
          <w:szCs w:val="18"/>
        </w:rPr>
      </w:pPr>
      <w:r>
        <w:rPr>
          <w:sz w:val="18"/>
          <w:szCs w:val="18"/>
        </w:rPr>
        <w:t>Section</w:t>
      </w:r>
      <w:commentRangeStart w:id="27"/>
      <w:r>
        <w:rPr>
          <w:sz w:val="18"/>
          <w:szCs w:val="18"/>
        </w:rPr>
        <w:t xml:space="preserve"> 3</w:t>
      </w:r>
      <w:commentRangeEnd w:id="27"/>
      <w:r>
        <w:commentReference w:id="27"/>
      </w:r>
      <w:r>
        <w:rPr>
          <w:sz w:val="18"/>
          <w:szCs w:val="18"/>
        </w:rPr>
        <w:t xml:space="preserve">. A majority of vote of </w:t>
      </w:r>
      <w:commentRangeStart w:id="28"/>
      <w:r>
        <w:rPr>
          <w:sz w:val="18"/>
          <w:szCs w:val="18"/>
        </w:rPr>
        <w:t>those members participating in an election</w:t>
      </w:r>
      <w:commentRangeEnd w:id="28"/>
      <w:r>
        <w:commentReference w:id="28"/>
      </w:r>
      <w:r>
        <w:rPr>
          <w:sz w:val="18"/>
          <w:szCs w:val="18"/>
        </w:rPr>
        <w:t xml:space="preserve"> shall constitute election</w:t>
      </w:r>
      <w:commentRangeStart w:id="29"/>
      <w:r>
        <w:rPr>
          <w:sz w:val="18"/>
          <w:szCs w:val="18"/>
        </w:rPr>
        <w:t xml:space="preserve"> to office</w:t>
      </w:r>
      <w:commentRangeEnd w:id="29"/>
      <w:r>
        <w:commentReference w:id="29"/>
      </w:r>
      <w:r>
        <w:rPr>
          <w:sz w:val="18"/>
          <w:szCs w:val="18"/>
        </w:rPr>
        <w:t xml:space="preserve">. </w:t>
      </w:r>
    </w:p>
    <w:p w14:paraId="00000021" w14:textId="77777777" w:rsidR="00BE5242" w:rsidRDefault="00690824">
      <w:pPr>
        <w:spacing w:before="180" w:after="460"/>
        <w:rPr>
          <w:sz w:val="18"/>
          <w:szCs w:val="18"/>
        </w:rPr>
      </w:pPr>
      <w:r>
        <w:rPr>
          <w:sz w:val="18"/>
          <w:szCs w:val="18"/>
        </w:rPr>
        <w:t>Article X – Special Duties of Officers</w:t>
      </w:r>
    </w:p>
    <w:p w14:paraId="00000022" w14:textId="77777777" w:rsidR="00BE5242" w:rsidRDefault="00690824">
      <w:pPr>
        <w:spacing w:before="180" w:after="460"/>
        <w:ind w:left="600"/>
        <w:rPr>
          <w:sz w:val="18"/>
          <w:szCs w:val="18"/>
        </w:rPr>
      </w:pPr>
      <w:r>
        <w:rPr>
          <w:sz w:val="18"/>
          <w:szCs w:val="18"/>
        </w:rPr>
        <w:t>Section 1. The Chair shall, with the Executive Committee, appoint such committees and define their duties as may be necessary to carry on the work of the Section/Chapter.</w:t>
      </w:r>
    </w:p>
    <w:p w14:paraId="00000023" w14:textId="77777777" w:rsidR="00BE5242" w:rsidRDefault="00690824">
      <w:pPr>
        <w:spacing w:before="180" w:after="460"/>
        <w:ind w:left="600"/>
        <w:rPr>
          <w:sz w:val="18"/>
          <w:szCs w:val="18"/>
        </w:rPr>
      </w:pPr>
      <w:r>
        <w:rPr>
          <w:sz w:val="18"/>
          <w:szCs w:val="18"/>
        </w:rPr>
        <w:t>Section 2. The Chair of the Section/Chapter sh</w:t>
      </w:r>
      <w:r>
        <w:rPr>
          <w:sz w:val="18"/>
          <w:szCs w:val="18"/>
        </w:rPr>
        <w:t>all serve as an ex officio member on all committees with the exception of the Nominating Committee. The Chair shall also serve as Chair of the Executive Committee. The Chair, or a designee selected from the Executive Committee, shall represent the Section/</w:t>
      </w:r>
      <w:r>
        <w:rPr>
          <w:sz w:val="18"/>
          <w:szCs w:val="18"/>
        </w:rPr>
        <w:t>Chapter at appropriate</w:t>
      </w:r>
      <w:commentRangeStart w:id="30"/>
      <w:r>
        <w:rPr>
          <w:sz w:val="18"/>
          <w:szCs w:val="18"/>
        </w:rPr>
        <w:t xml:space="preserve"> NCLA and</w:t>
      </w:r>
      <w:commentRangeEnd w:id="30"/>
      <w:r>
        <w:commentReference w:id="30"/>
      </w:r>
      <w:r>
        <w:rPr>
          <w:sz w:val="18"/>
          <w:szCs w:val="18"/>
        </w:rPr>
        <w:t xml:space="preserve"> ACRL meetings and functions</w:t>
      </w:r>
      <w:commentRangeStart w:id="31"/>
      <w:r>
        <w:rPr>
          <w:sz w:val="18"/>
          <w:szCs w:val="18"/>
        </w:rPr>
        <w:t xml:space="preserve"> and in appropriate correspondence</w:t>
      </w:r>
      <w:commentRangeEnd w:id="31"/>
      <w:r>
        <w:commentReference w:id="31"/>
      </w:r>
      <w:r>
        <w:rPr>
          <w:sz w:val="18"/>
          <w:szCs w:val="18"/>
        </w:rPr>
        <w:t>.</w:t>
      </w:r>
    </w:p>
    <w:p w14:paraId="00000024" w14:textId="77777777" w:rsidR="00BE5242" w:rsidRDefault="00690824">
      <w:pPr>
        <w:spacing w:before="180" w:after="460"/>
        <w:ind w:left="600"/>
        <w:rPr>
          <w:strike/>
          <w:sz w:val="18"/>
          <w:szCs w:val="18"/>
        </w:rPr>
      </w:pPr>
      <w:commentRangeStart w:id="32"/>
      <w:commentRangeStart w:id="33"/>
      <w:r>
        <w:rPr>
          <w:sz w:val="18"/>
          <w:szCs w:val="18"/>
        </w:rPr>
        <w:lastRenderedPageBreak/>
        <w:t>Section 3. The Chair-Elect shall be elected to office, and shall assume the responsibilities and perform the duties of the Chair in the event of absence, d</w:t>
      </w:r>
      <w:r>
        <w:rPr>
          <w:sz w:val="18"/>
          <w:szCs w:val="18"/>
        </w:rPr>
        <w:t xml:space="preserve">eath, </w:t>
      </w:r>
      <w:proofErr w:type="gramStart"/>
      <w:r>
        <w:rPr>
          <w:sz w:val="18"/>
          <w:szCs w:val="18"/>
        </w:rPr>
        <w:t>disability</w:t>
      </w:r>
      <w:proofErr w:type="gramEnd"/>
      <w:r>
        <w:rPr>
          <w:sz w:val="18"/>
          <w:szCs w:val="18"/>
        </w:rPr>
        <w:t xml:space="preserve"> or resignation of the Chair. The Chair-Elect shall serve as Chair during the two years following a term as Chair-Elect. </w:t>
      </w:r>
      <w:commentRangeEnd w:id="32"/>
      <w:r>
        <w:commentReference w:id="32"/>
      </w:r>
      <w:commentRangeEnd w:id="33"/>
      <w:r>
        <w:commentReference w:id="33"/>
      </w:r>
    </w:p>
    <w:p w14:paraId="00000025" w14:textId="77777777" w:rsidR="00BE5242" w:rsidRDefault="00690824">
      <w:pPr>
        <w:spacing w:before="180" w:after="460"/>
        <w:ind w:left="600"/>
        <w:rPr>
          <w:sz w:val="18"/>
          <w:szCs w:val="18"/>
        </w:rPr>
      </w:pPr>
      <w:r>
        <w:rPr>
          <w:sz w:val="18"/>
          <w:szCs w:val="18"/>
        </w:rPr>
        <w:t>Section 4. The Chair shall designate a member(s) of the Executive Committee to be responsible for placement of a</w:t>
      </w:r>
      <w:r>
        <w:rPr>
          <w:sz w:val="18"/>
          <w:szCs w:val="18"/>
        </w:rPr>
        <w:t>ll Section/Chapter announcements and reports on activities in NCLA</w:t>
      </w:r>
      <w:r>
        <w:rPr>
          <w:i/>
          <w:sz w:val="18"/>
          <w:szCs w:val="18"/>
        </w:rPr>
        <w:t xml:space="preserve"> </w:t>
      </w:r>
      <w:r>
        <w:rPr>
          <w:sz w:val="18"/>
          <w:szCs w:val="18"/>
        </w:rPr>
        <w:t xml:space="preserve">and ACRL publications as well as any social media sites utilized by the Section/Chapter. </w:t>
      </w:r>
    </w:p>
    <w:p w14:paraId="00000026" w14:textId="77777777" w:rsidR="00BE5242" w:rsidRDefault="00690824">
      <w:pPr>
        <w:spacing w:before="180" w:after="460"/>
        <w:ind w:left="600"/>
        <w:rPr>
          <w:sz w:val="18"/>
          <w:szCs w:val="18"/>
        </w:rPr>
      </w:pPr>
      <w:r>
        <w:rPr>
          <w:sz w:val="18"/>
          <w:szCs w:val="18"/>
        </w:rPr>
        <w:t>Section 4. New Committees may be created and old committees discontinued by the Executive Committee</w:t>
      </w:r>
      <w:r>
        <w:rPr>
          <w:sz w:val="18"/>
          <w:szCs w:val="18"/>
        </w:rPr>
        <w:t xml:space="preserve"> provided that such action is not contrary to the wishes of the membership of this Section/Chapter as expressed at the most recent meeting of the Section/Chapter.</w:t>
      </w:r>
    </w:p>
    <w:p w14:paraId="00000027" w14:textId="77777777" w:rsidR="00BE5242" w:rsidRDefault="00690824">
      <w:pPr>
        <w:spacing w:before="180" w:after="460"/>
        <w:ind w:left="600"/>
        <w:rPr>
          <w:sz w:val="18"/>
          <w:szCs w:val="18"/>
        </w:rPr>
      </w:pPr>
      <w:commentRangeStart w:id="34"/>
      <w:commentRangeStart w:id="35"/>
      <w:r>
        <w:rPr>
          <w:sz w:val="18"/>
          <w:szCs w:val="18"/>
        </w:rPr>
        <w:t xml:space="preserve">Section 5. </w:t>
      </w:r>
      <w:commentRangeEnd w:id="34"/>
      <w:r>
        <w:commentReference w:id="34"/>
      </w:r>
      <w:r>
        <w:rPr>
          <w:sz w:val="18"/>
          <w:szCs w:val="18"/>
        </w:rPr>
        <w:t>The Secretary-</w:t>
      </w:r>
      <w:commentRangeEnd w:id="35"/>
      <w:r>
        <w:commentReference w:id="35"/>
      </w:r>
      <w:r>
        <w:rPr>
          <w:sz w:val="18"/>
          <w:szCs w:val="18"/>
        </w:rPr>
        <w:t xml:space="preserve">Treasurer shall perform the duties normally accepted for such </w:t>
      </w:r>
      <w:r>
        <w:rPr>
          <w:sz w:val="18"/>
          <w:szCs w:val="18"/>
        </w:rPr>
        <w:t xml:space="preserve">office as identified in the NCLA Handbook. </w:t>
      </w:r>
    </w:p>
    <w:p w14:paraId="00000028" w14:textId="77777777" w:rsidR="00BE5242" w:rsidRDefault="00690824">
      <w:pPr>
        <w:spacing w:before="180" w:after="460"/>
        <w:ind w:left="600"/>
        <w:rPr>
          <w:sz w:val="18"/>
          <w:szCs w:val="18"/>
        </w:rPr>
      </w:pPr>
      <w:r>
        <w:rPr>
          <w:sz w:val="18"/>
          <w:szCs w:val="18"/>
        </w:rPr>
        <w:t>Article IX – Parliamentary Authority</w:t>
      </w:r>
    </w:p>
    <w:p w14:paraId="00000029" w14:textId="77777777" w:rsidR="00BE5242" w:rsidRDefault="00690824">
      <w:pPr>
        <w:spacing w:before="180" w:after="460"/>
        <w:ind w:left="600"/>
        <w:rPr>
          <w:sz w:val="18"/>
          <w:szCs w:val="18"/>
        </w:rPr>
      </w:pPr>
      <w:r>
        <w:rPr>
          <w:sz w:val="18"/>
          <w:szCs w:val="18"/>
        </w:rPr>
        <w:t>Section 1. Robert's Rules of Order, latest edition, shall be the governing authority in any matter not specifically covered by these bylaws.</w:t>
      </w:r>
    </w:p>
    <w:p w14:paraId="0000002A" w14:textId="77777777" w:rsidR="00BE5242" w:rsidRDefault="00690824">
      <w:pPr>
        <w:spacing w:before="180" w:after="460"/>
        <w:ind w:left="600"/>
        <w:rPr>
          <w:sz w:val="18"/>
          <w:szCs w:val="18"/>
        </w:rPr>
      </w:pPr>
      <w:r>
        <w:rPr>
          <w:sz w:val="18"/>
          <w:szCs w:val="18"/>
        </w:rPr>
        <w:t>Section 2. Nothing in these bylaws</w:t>
      </w:r>
      <w:r>
        <w:rPr>
          <w:sz w:val="18"/>
          <w:szCs w:val="18"/>
        </w:rPr>
        <w:t xml:space="preserve"> shall conflict with the Constitution and Bylaws of the North Carolina Library Association, </w:t>
      </w:r>
      <w:commentRangeStart w:id="36"/>
      <w:commentRangeStart w:id="37"/>
      <w:commentRangeStart w:id="38"/>
      <w:r>
        <w:rPr>
          <w:sz w:val="18"/>
          <w:szCs w:val="18"/>
        </w:rPr>
        <w:t xml:space="preserve">ACRL’s Guide to Policies and Procedures (Chapter 5), or Article XIV of the ACRL Bylaws. </w:t>
      </w:r>
      <w:commentRangeEnd w:id="36"/>
      <w:r>
        <w:commentReference w:id="36"/>
      </w:r>
      <w:commentRangeEnd w:id="37"/>
      <w:r>
        <w:commentReference w:id="37"/>
      </w:r>
      <w:commentRangeEnd w:id="38"/>
      <w:r>
        <w:commentReference w:id="38"/>
      </w:r>
      <w:r>
        <w:rPr>
          <w:sz w:val="18"/>
          <w:szCs w:val="18"/>
        </w:rPr>
        <w:t xml:space="preserve">In the event of a conflict between NCLA and ACRL governance, the Constitution and Bylaws of the North Carolina Library Association shall be followed. </w:t>
      </w:r>
    </w:p>
    <w:p w14:paraId="0000002B" w14:textId="77777777" w:rsidR="00BE5242" w:rsidRDefault="00690824">
      <w:pPr>
        <w:spacing w:before="180" w:after="460"/>
        <w:rPr>
          <w:sz w:val="18"/>
          <w:szCs w:val="18"/>
        </w:rPr>
      </w:pPr>
      <w:r>
        <w:rPr>
          <w:sz w:val="18"/>
          <w:szCs w:val="18"/>
        </w:rPr>
        <w:t>Article X - Amendments</w:t>
      </w:r>
    </w:p>
    <w:p w14:paraId="0000002C" w14:textId="77777777" w:rsidR="00BE5242" w:rsidRDefault="00690824">
      <w:pPr>
        <w:shd w:val="clear" w:color="auto" w:fill="FFFFFF"/>
        <w:spacing w:before="220" w:after="220"/>
        <w:ind w:left="600"/>
        <w:rPr>
          <w:sz w:val="18"/>
          <w:szCs w:val="18"/>
        </w:rPr>
      </w:pPr>
      <w:commentRangeStart w:id="39"/>
      <w:r>
        <w:rPr>
          <w:sz w:val="18"/>
          <w:szCs w:val="18"/>
        </w:rPr>
        <w:t>Section 1</w:t>
      </w:r>
      <w:commentRangeEnd w:id="39"/>
      <w:r>
        <w:commentReference w:id="39"/>
      </w:r>
      <w:r>
        <w:rPr>
          <w:sz w:val="18"/>
          <w:szCs w:val="18"/>
        </w:rPr>
        <w:t>. Amendments may be proposed by the Executive Committee or by 25 perce</w:t>
      </w:r>
      <w:r>
        <w:rPr>
          <w:sz w:val="18"/>
          <w:szCs w:val="18"/>
        </w:rPr>
        <w:t>nt of the membership.</w:t>
      </w:r>
    </w:p>
    <w:p w14:paraId="0000002D" w14:textId="77777777" w:rsidR="00BE5242" w:rsidRDefault="00690824">
      <w:pPr>
        <w:shd w:val="clear" w:color="auto" w:fill="FFFFFF"/>
        <w:spacing w:before="220" w:after="220"/>
        <w:ind w:left="600"/>
        <w:rPr>
          <w:strike/>
          <w:sz w:val="18"/>
          <w:szCs w:val="18"/>
        </w:rPr>
      </w:pPr>
      <w:r>
        <w:rPr>
          <w:sz w:val="18"/>
          <w:szCs w:val="18"/>
        </w:rPr>
        <w:t xml:space="preserve">Section 2. These bylaws may be amended by a two-thirds vote of the members present at a meeting called in accordance with the Bylaws of this Section/Chapter or by a mail </w:t>
      </w:r>
      <w:commentRangeStart w:id="40"/>
      <w:r>
        <w:rPr>
          <w:sz w:val="18"/>
          <w:szCs w:val="18"/>
        </w:rPr>
        <w:t xml:space="preserve">(electronic or paper) </w:t>
      </w:r>
      <w:commentRangeEnd w:id="40"/>
      <w:r>
        <w:commentReference w:id="40"/>
      </w:r>
      <w:r>
        <w:rPr>
          <w:sz w:val="18"/>
          <w:szCs w:val="18"/>
        </w:rPr>
        <w:t>ballot. A</w:t>
      </w:r>
      <w:commentRangeStart w:id="41"/>
      <w:r>
        <w:rPr>
          <w:sz w:val="18"/>
          <w:szCs w:val="18"/>
        </w:rPr>
        <w:t xml:space="preserve"> mail ballot may be used at th</w:t>
      </w:r>
      <w:r>
        <w:rPr>
          <w:sz w:val="18"/>
          <w:szCs w:val="18"/>
        </w:rPr>
        <w:t xml:space="preserve">e discretion of the Executive Committee or by written request of 25 percent of the Round Table submitted to the Executive Committee. </w:t>
      </w:r>
      <w:commentRangeEnd w:id="41"/>
      <w:r>
        <w:commentReference w:id="41"/>
      </w:r>
    </w:p>
    <w:p w14:paraId="0000002E" w14:textId="77777777" w:rsidR="00BE5242" w:rsidRDefault="00690824">
      <w:pPr>
        <w:shd w:val="clear" w:color="auto" w:fill="FFFFFF"/>
        <w:spacing w:before="220" w:after="220"/>
        <w:ind w:left="600"/>
        <w:rPr>
          <w:sz w:val="18"/>
          <w:szCs w:val="18"/>
        </w:rPr>
      </w:pPr>
      <w:commentRangeStart w:id="42"/>
      <w:r>
        <w:rPr>
          <w:sz w:val="18"/>
          <w:szCs w:val="18"/>
        </w:rPr>
        <w:t>Section 3. Notification shall go to the membership 30 days prior to amendment vote.</w:t>
      </w:r>
      <w:commentRangeEnd w:id="42"/>
      <w:r>
        <w:commentReference w:id="42"/>
      </w:r>
    </w:p>
    <w:p w14:paraId="0000002F" w14:textId="77777777" w:rsidR="00BE5242" w:rsidRDefault="00BE5242"/>
    <w:sectPr w:rsidR="00BE5242">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Laura Davidson" w:date="2020-09-30T18:25:00Z" w:initials="">
    <w:p w14:paraId="00000050" w14:textId="77777777" w:rsidR="00BE5242" w:rsidRDefault="00690824">
      <w:pPr>
        <w:widowControl w:val="0"/>
        <w:pBdr>
          <w:top w:val="nil"/>
          <w:left w:val="nil"/>
          <w:bottom w:val="nil"/>
          <w:right w:val="nil"/>
          <w:between w:val="nil"/>
        </w:pBdr>
        <w:spacing w:line="240" w:lineRule="auto"/>
        <w:rPr>
          <w:color w:val="000000"/>
        </w:rPr>
      </w:pPr>
      <w:r>
        <w:rPr>
          <w:color w:val="000000"/>
        </w:rPr>
        <w:t>Does ACRL require use of "chapter" in the bylaws and are you trying to make these do double-duty?</w:t>
      </w:r>
    </w:p>
  </w:comment>
  <w:comment w:id="1" w:author="Dawn Behrend" w:date="2020-09-30T18:55:00Z" w:initials="">
    <w:p w14:paraId="00000051" w14:textId="77777777" w:rsidR="00BE5242" w:rsidRDefault="00690824">
      <w:pPr>
        <w:widowControl w:val="0"/>
        <w:pBdr>
          <w:top w:val="nil"/>
          <w:left w:val="nil"/>
          <w:bottom w:val="nil"/>
          <w:right w:val="nil"/>
          <w:between w:val="nil"/>
        </w:pBdr>
        <w:spacing w:line="240" w:lineRule="auto"/>
        <w:rPr>
          <w:color w:val="000000"/>
        </w:rPr>
      </w:pPr>
      <w:r>
        <w:rPr>
          <w:color w:val="000000"/>
        </w:rPr>
        <w:t>ACRL uses the term "chapter" rather than section, but I don't think they require that term per se. I was using the "Section/Chapter" phrasing because this was what was in the original bylaws.</w:t>
      </w:r>
    </w:p>
  </w:comment>
  <w:comment w:id="2" w:author="Dawn Behrend" w:date="2020-09-25T20:13:00Z" w:initials="">
    <w:p w14:paraId="00000058" w14:textId="77777777" w:rsidR="00BE5242" w:rsidRDefault="00690824">
      <w:pPr>
        <w:widowControl w:val="0"/>
        <w:pBdr>
          <w:top w:val="nil"/>
          <w:left w:val="nil"/>
          <w:bottom w:val="nil"/>
          <w:right w:val="nil"/>
          <w:between w:val="nil"/>
        </w:pBdr>
        <w:spacing w:line="240" w:lineRule="auto"/>
        <w:rPr>
          <w:color w:val="000000"/>
        </w:rPr>
      </w:pPr>
      <w:r>
        <w:rPr>
          <w:color w:val="000000"/>
        </w:rPr>
        <w:t>Added "Section 1"</w:t>
      </w:r>
    </w:p>
  </w:comment>
  <w:comment w:id="3" w:author="Dawn Behrend" w:date="2020-09-25T20:11:00Z" w:initials="">
    <w:p w14:paraId="00000056" w14:textId="77777777" w:rsidR="00BE5242" w:rsidRDefault="00690824">
      <w:pPr>
        <w:widowControl w:val="0"/>
        <w:pBdr>
          <w:top w:val="nil"/>
          <w:left w:val="nil"/>
          <w:bottom w:val="nil"/>
          <w:right w:val="nil"/>
          <w:between w:val="nil"/>
        </w:pBdr>
        <w:spacing w:line="240" w:lineRule="auto"/>
        <w:rPr>
          <w:color w:val="000000"/>
        </w:rPr>
      </w:pPr>
      <w:r>
        <w:rPr>
          <w:color w:val="000000"/>
        </w:rPr>
        <w:t>added "Chapter"</w:t>
      </w:r>
    </w:p>
  </w:comment>
  <w:comment w:id="4" w:author="Dawn Behrend" w:date="2020-09-25T20:12:00Z" w:initials="">
    <w:p w14:paraId="00000054" w14:textId="77777777" w:rsidR="00BE5242" w:rsidRDefault="00690824">
      <w:pPr>
        <w:widowControl w:val="0"/>
        <w:pBdr>
          <w:top w:val="nil"/>
          <w:left w:val="nil"/>
          <w:bottom w:val="nil"/>
          <w:right w:val="nil"/>
          <w:between w:val="nil"/>
        </w:pBdr>
        <w:spacing w:line="240" w:lineRule="auto"/>
        <w:rPr>
          <w:color w:val="000000"/>
        </w:rPr>
      </w:pPr>
      <w:r>
        <w:rPr>
          <w:color w:val="000000"/>
        </w:rPr>
        <w:t>added "Chapter"</w:t>
      </w:r>
    </w:p>
  </w:comment>
  <w:comment w:id="5" w:author="Dawn Behrend" w:date="2020-09-16T19:52:00Z" w:initials="">
    <w:p w14:paraId="00000057" w14:textId="77777777" w:rsidR="00BE5242" w:rsidRDefault="00690824">
      <w:pPr>
        <w:widowControl w:val="0"/>
        <w:pBdr>
          <w:top w:val="nil"/>
          <w:left w:val="nil"/>
          <w:bottom w:val="nil"/>
          <w:right w:val="nil"/>
          <w:between w:val="nil"/>
        </w:pBdr>
        <w:spacing w:line="240" w:lineRule="auto"/>
        <w:rPr>
          <w:color w:val="000000"/>
        </w:rPr>
      </w:pPr>
      <w:r>
        <w:rPr>
          <w:color w:val="000000"/>
        </w:rPr>
        <w:t>ACRL-NC Chapter</w:t>
      </w:r>
    </w:p>
  </w:comment>
  <w:comment w:id="6" w:author="Dawn Behrend" w:date="2020-09-25T20:12:00Z" w:initials="">
    <w:p w14:paraId="0000005A" w14:textId="77777777" w:rsidR="00BE5242" w:rsidRDefault="00690824">
      <w:pPr>
        <w:widowControl w:val="0"/>
        <w:pBdr>
          <w:top w:val="nil"/>
          <w:left w:val="nil"/>
          <w:bottom w:val="nil"/>
          <w:right w:val="nil"/>
          <w:between w:val="nil"/>
        </w:pBdr>
        <w:spacing w:line="240" w:lineRule="auto"/>
        <w:rPr>
          <w:color w:val="000000"/>
        </w:rPr>
      </w:pPr>
      <w:r>
        <w:rPr>
          <w:color w:val="000000"/>
        </w:rPr>
        <w:t>added "Chapter"</w:t>
      </w:r>
    </w:p>
  </w:comment>
  <w:comment w:id="7" w:author="Dawn Behrend" w:date="2020-09-25T20:13:00Z" w:initials="">
    <w:p w14:paraId="00000042" w14:textId="77777777" w:rsidR="00BE5242" w:rsidRDefault="00690824">
      <w:pPr>
        <w:widowControl w:val="0"/>
        <w:pBdr>
          <w:top w:val="nil"/>
          <w:left w:val="nil"/>
          <w:bottom w:val="nil"/>
          <w:right w:val="nil"/>
          <w:between w:val="nil"/>
        </w:pBdr>
        <w:spacing w:line="240" w:lineRule="auto"/>
        <w:rPr>
          <w:color w:val="000000"/>
        </w:rPr>
      </w:pPr>
      <w:r>
        <w:rPr>
          <w:color w:val="000000"/>
        </w:rPr>
        <w:t>Added "Section 2"</w:t>
      </w:r>
    </w:p>
  </w:comment>
  <w:comment w:id="8" w:author="Dawn Behrend" w:date="2020-09-25T20:14:00Z" w:initials="">
    <w:p w14:paraId="00000039" w14:textId="77777777" w:rsidR="00BE5242" w:rsidRDefault="00690824">
      <w:pPr>
        <w:widowControl w:val="0"/>
        <w:pBdr>
          <w:top w:val="nil"/>
          <w:left w:val="nil"/>
          <w:bottom w:val="nil"/>
          <w:right w:val="nil"/>
          <w:between w:val="nil"/>
        </w:pBdr>
        <w:spacing w:line="240" w:lineRule="auto"/>
        <w:rPr>
          <w:color w:val="000000"/>
        </w:rPr>
      </w:pPr>
      <w:r>
        <w:rPr>
          <w:color w:val="000000"/>
        </w:rPr>
        <w:t>Added "Chapter"</w:t>
      </w:r>
    </w:p>
  </w:comment>
  <w:comment w:id="9" w:author="Laura Davidson" w:date="2020-09-30T18:58:00Z" w:initials="">
    <w:p w14:paraId="0000003C" w14:textId="77777777" w:rsidR="00BE5242" w:rsidRDefault="00690824">
      <w:pPr>
        <w:widowControl w:val="0"/>
        <w:pBdr>
          <w:top w:val="nil"/>
          <w:left w:val="nil"/>
          <w:bottom w:val="nil"/>
          <w:right w:val="nil"/>
          <w:between w:val="nil"/>
        </w:pBdr>
        <w:spacing w:line="240" w:lineRule="auto"/>
        <w:rPr>
          <w:color w:val="000000"/>
        </w:rPr>
      </w:pPr>
      <w:r>
        <w:rPr>
          <w:color w:val="000000"/>
        </w:rPr>
        <w:t>I suggest this definition of quorum: A quorum for the transaction of the business of this Section shall consist of those members</w:t>
      </w:r>
    </w:p>
    <w:p w14:paraId="0000003D" w14:textId="77777777" w:rsidR="00BE5242" w:rsidRDefault="00690824">
      <w:pPr>
        <w:widowControl w:val="0"/>
        <w:pBdr>
          <w:top w:val="nil"/>
          <w:left w:val="nil"/>
          <w:bottom w:val="nil"/>
          <w:right w:val="nil"/>
          <w:between w:val="nil"/>
        </w:pBdr>
        <w:spacing w:line="240" w:lineRule="auto"/>
        <w:rPr>
          <w:color w:val="000000"/>
        </w:rPr>
      </w:pPr>
      <w:r>
        <w:rPr>
          <w:color w:val="000000"/>
        </w:rPr>
        <w:t>attending the meeting.</w:t>
      </w:r>
    </w:p>
    <w:p w14:paraId="0000003E" w14:textId="77777777" w:rsidR="00BE5242" w:rsidRDefault="00BE5242">
      <w:pPr>
        <w:widowControl w:val="0"/>
        <w:pBdr>
          <w:top w:val="nil"/>
          <w:left w:val="nil"/>
          <w:bottom w:val="nil"/>
          <w:right w:val="nil"/>
          <w:between w:val="nil"/>
        </w:pBdr>
        <w:spacing w:line="240" w:lineRule="auto"/>
        <w:rPr>
          <w:color w:val="000000"/>
        </w:rPr>
      </w:pPr>
    </w:p>
    <w:p w14:paraId="0000003F" w14:textId="77777777" w:rsidR="00BE5242" w:rsidRDefault="00690824">
      <w:pPr>
        <w:widowControl w:val="0"/>
        <w:pBdr>
          <w:top w:val="nil"/>
          <w:left w:val="nil"/>
          <w:bottom w:val="nil"/>
          <w:right w:val="nil"/>
          <w:between w:val="nil"/>
        </w:pBdr>
        <w:spacing w:line="240" w:lineRule="auto"/>
        <w:rPr>
          <w:color w:val="000000"/>
        </w:rPr>
      </w:pPr>
      <w:r>
        <w:rPr>
          <w:color w:val="000000"/>
        </w:rPr>
        <w:t>That lets you eliminate S</w:t>
      </w:r>
      <w:r>
        <w:rPr>
          <w:color w:val="000000"/>
        </w:rPr>
        <w:t>ection 2</w:t>
      </w:r>
    </w:p>
  </w:comment>
  <w:comment w:id="10" w:author="Dawn Behrend" w:date="2020-09-30T19:08:00Z" w:initials="">
    <w:p w14:paraId="00000040" w14:textId="77777777" w:rsidR="00BE5242" w:rsidRDefault="00690824">
      <w:pPr>
        <w:widowControl w:val="0"/>
        <w:pBdr>
          <w:top w:val="nil"/>
          <w:left w:val="nil"/>
          <w:bottom w:val="nil"/>
          <w:right w:val="nil"/>
          <w:between w:val="nil"/>
        </w:pBdr>
        <w:spacing w:line="240" w:lineRule="auto"/>
        <w:rPr>
          <w:color w:val="000000"/>
        </w:rPr>
      </w:pPr>
      <w:r>
        <w:rPr>
          <w:color w:val="000000"/>
        </w:rPr>
        <w:t>I agree. I made the change.</w:t>
      </w:r>
    </w:p>
  </w:comment>
  <w:comment w:id="11" w:author="Dawn Behrend" w:date="2020-09-25T20:16:00Z" w:initials="">
    <w:p w14:paraId="0000005D" w14:textId="77777777" w:rsidR="00BE5242" w:rsidRDefault="00690824">
      <w:pPr>
        <w:widowControl w:val="0"/>
        <w:pBdr>
          <w:top w:val="nil"/>
          <w:left w:val="nil"/>
          <w:bottom w:val="nil"/>
          <w:right w:val="nil"/>
          <w:between w:val="nil"/>
        </w:pBdr>
        <w:spacing w:line="240" w:lineRule="auto"/>
        <w:rPr>
          <w:color w:val="000000"/>
        </w:rPr>
      </w:pPr>
      <w:r>
        <w:rPr>
          <w:color w:val="000000"/>
        </w:rPr>
        <w:t>New wording. Removed "A quorum for the Transaction of the business of the Section/Chapter shall consist of 25 percent of the membership of the Section.Chapter."</w:t>
      </w:r>
    </w:p>
  </w:comment>
  <w:comment w:id="12" w:author="Dawn Behrend" w:date="2020-09-25T20:17:00Z" w:initials="">
    <w:p w14:paraId="00000055" w14:textId="77777777" w:rsidR="00BE5242" w:rsidRDefault="00690824">
      <w:pPr>
        <w:widowControl w:val="0"/>
        <w:pBdr>
          <w:top w:val="nil"/>
          <w:left w:val="nil"/>
          <w:bottom w:val="nil"/>
          <w:right w:val="nil"/>
          <w:between w:val="nil"/>
        </w:pBdr>
        <w:spacing w:line="240" w:lineRule="auto"/>
        <w:rPr>
          <w:color w:val="000000"/>
        </w:rPr>
      </w:pPr>
      <w:r>
        <w:rPr>
          <w:color w:val="000000"/>
        </w:rPr>
        <w:t>Added content.</w:t>
      </w:r>
    </w:p>
  </w:comment>
  <w:comment w:id="13" w:author="Dawn Behrend" w:date="2020-09-25T20:17:00Z" w:initials="">
    <w:p w14:paraId="00000053" w14:textId="77777777" w:rsidR="00BE5242" w:rsidRDefault="00690824">
      <w:pPr>
        <w:widowControl w:val="0"/>
        <w:pBdr>
          <w:top w:val="nil"/>
          <w:left w:val="nil"/>
          <w:bottom w:val="nil"/>
          <w:right w:val="nil"/>
          <w:between w:val="nil"/>
        </w:pBdr>
        <w:spacing w:line="240" w:lineRule="auto"/>
        <w:rPr>
          <w:color w:val="000000"/>
        </w:rPr>
      </w:pPr>
      <w:r>
        <w:rPr>
          <w:color w:val="000000"/>
        </w:rPr>
        <w:t>added "and other events".</w:t>
      </w:r>
    </w:p>
  </w:comment>
  <w:comment w:id="14" w:author="Dawn Behrend" w:date="2020-09-25T20:17:00Z" w:initials="">
    <w:p w14:paraId="00000059" w14:textId="77777777" w:rsidR="00BE5242" w:rsidRDefault="00690824">
      <w:pPr>
        <w:widowControl w:val="0"/>
        <w:pBdr>
          <w:top w:val="nil"/>
          <w:left w:val="nil"/>
          <w:bottom w:val="nil"/>
          <w:right w:val="nil"/>
          <w:between w:val="nil"/>
        </w:pBdr>
        <w:spacing w:line="240" w:lineRule="auto"/>
        <w:rPr>
          <w:color w:val="000000"/>
        </w:rPr>
      </w:pPr>
      <w:r>
        <w:rPr>
          <w:color w:val="000000"/>
        </w:rPr>
        <w:t>made plural</w:t>
      </w:r>
    </w:p>
  </w:comment>
  <w:comment w:id="15" w:author="Dawn Behrend" w:date="2020-09-25T20:18:00Z" w:initials="">
    <w:p w14:paraId="0000003B" w14:textId="77777777" w:rsidR="00BE5242" w:rsidRDefault="00690824">
      <w:pPr>
        <w:widowControl w:val="0"/>
        <w:pBdr>
          <w:top w:val="nil"/>
          <w:left w:val="nil"/>
          <w:bottom w:val="nil"/>
          <w:right w:val="nil"/>
          <w:between w:val="nil"/>
        </w:pBdr>
        <w:spacing w:line="240" w:lineRule="auto"/>
        <w:rPr>
          <w:color w:val="000000"/>
        </w:rPr>
      </w:pPr>
      <w:r>
        <w:rPr>
          <w:color w:val="000000"/>
        </w:rPr>
        <w:t>new content; removed "The Chair shall appoint a Committee on Nominations who"</w:t>
      </w:r>
    </w:p>
  </w:comment>
  <w:comment w:id="16" w:author="Dawn Behrend" w:date="2020-09-25T20:19:00Z" w:initials="">
    <w:p w14:paraId="00000035" w14:textId="77777777" w:rsidR="00BE5242" w:rsidRDefault="00690824">
      <w:pPr>
        <w:widowControl w:val="0"/>
        <w:pBdr>
          <w:top w:val="nil"/>
          <w:left w:val="nil"/>
          <w:bottom w:val="nil"/>
          <w:right w:val="nil"/>
          <w:between w:val="nil"/>
        </w:pBdr>
        <w:spacing w:line="240" w:lineRule="auto"/>
        <w:rPr>
          <w:color w:val="000000"/>
        </w:rPr>
      </w:pPr>
      <w:r>
        <w:rPr>
          <w:color w:val="000000"/>
        </w:rPr>
        <w:t>new content</w:t>
      </w:r>
    </w:p>
  </w:comment>
  <w:comment w:id="17" w:author="Dawn Behrend" w:date="2020-09-25T20:19:00Z" w:initials="">
    <w:p w14:paraId="00000031" w14:textId="77777777" w:rsidR="00BE5242" w:rsidRDefault="00690824">
      <w:pPr>
        <w:widowControl w:val="0"/>
        <w:pBdr>
          <w:top w:val="nil"/>
          <w:left w:val="nil"/>
          <w:bottom w:val="nil"/>
          <w:right w:val="nil"/>
          <w:between w:val="nil"/>
        </w:pBdr>
        <w:spacing w:line="240" w:lineRule="auto"/>
        <w:rPr>
          <w:color w:val="000000"/>
        </w:rPr>
      </w:pPr>
      <w:r>
        <w:rPr>
          <w:color w:val="000000"/>
        </w:rPr>
        <w:t>new content</w:t>
      </w:r>
    </w:p>
  </w:comment>
  <w:comment w:id="18" w:author="Dawn Behrend" w:date="2020-09-25T20:19:00Z" w:initials="">
    <w:p w14:paraId="00000030" w14:textId="77777777" w:rsidR="00BE5242" w:rsidRDefault="00690824">
      <w:pPr>
        <w:widowControl w:val="0"/>
        <w:pBdr>
          <w:top w:val="nil"/>
          <w:left w:val="nil"/>
          <w:bottom w:val="nil"/>
          <w:right w:val="nil"/>
          <w:between w:val="nil"/>
        </w:pBdr>
        <w:spacing w:line="240" w:lineRule="auto"/>
        <w:rPr>
          <w:color w:val="000000"/>
        </w:rPr>
      </w:pPr>
      <w:r>
        <w:rPr>
          <w:color w:val="000000"/>
        </w:rPr>
        <w:t>new content</w:t>
      </w:r>
    </w:p>
  </w:comment>
  <w:comment w:id="19" w:author="Dawn Behrend" w:date="2020-09-25T20:20:00Z" w:initials="">
    <w:p w14:paraId="00000033" w14:textId="77777777" w:rsidR="00BE5242" w:rsidRDefault="00690824">
      <w:pPr>
        <w:widowControl w:val="0"/>
        <w:pBdr>
          <w:top w:val="nil"/>
          <w:left w:val="nil"/>
          <w:bottom w:val="nil"/>
          <w:right w:val="nil"/>
          <w:between w:val="nil"/>
        </w:pBdr>
        <w:spacing w:line="240" w:lineRule="auto"/>
        <w:rPr>
          <w:color w:val="000000"/>
        </w:rPr>
      </w:pPr>
      <w:r>
        <w:rPr>
          <w:color w:val="000000"/>
        </w:rPr>
        <w:t>new content</w:t>
      </w:r>
    </w:p>
  </w:comment>
  <w:comment w:id="20" w:author="Laura Davidson" w:date="2020-09-30T19:07:00Z" w:initials="">
    <w:p w14:paraId="00000036" w14:textId="77777777" w:rsidR="00BE5242" w:rsidRDefault="00690824">
      <w:pPr>
        <w:widowControl w:val="0"/>
        <w:pBdr>
          <w:top w:val="nil"/>
          <w:left w:val="nil"/>
          <w:bottom w:val="nil"/>
          <w:right w:val="nil"/>
          <w:between w:val="nil"/>
        </w:pBdr>
        <w:spacing w:line="240" w:lineRule="auto"/>
        <w:rPr>
          <w:color w:val="000000"/>
        </w:rPr>
      </w:pPr>
      <w:r>
        <w:rPr>
          <w:color w:val="000000"/>
        </w:rPr>
        <w:t>I suggest putting this statement after "All nominees must be membe</w:t>
      </w:r>
      <w:r>
        <w:rPr>
          <w:color w:val="000000"/>
        </w:rPr>
        <w:t>rs of the Section/Chapter." That puts all the at conference action together following the Executive Committee actions.</w:t>
      </w:r>
    </w:p>
  </w:comment>
  <w:comment w:id="21" w:author="Dawn Behrend" w:date="2020-09-30T19:11:00Z" w:initials="">
    <w:p w14:paraId="00000037" w14:textId="77777777" w:rsidR="00BE5242" w:rsidRDefault="00690824">
      <w:pPr>
        <w:widowControl w:val="0"/>
        <w:pBdr>
          <w:top w:val="nil"/>
          <w:left w:val="nil"/>
          <w:bottom w:val="nil"/>
          <w:right w:val="nil"/>
          <w:between w:val="nil"/>
        </w:pBdr>
        <w:spacing w:line="240" w:lineRule="auto"/>
        <w:rPr>
          <w:color w:val="000000"/>
        </w:rPr>
      </w:pPr>
      <w:r>
        <w:rPr>
          <w:color w:val="000000"/>
        </w:rPr>
        <w:t>Agreed--I made the change.</w:t>
      </w:r>
    </w:p>
  </w:comment>
  <w:comment w:id="22" w:author="Dawn Behrend" w:date="2020-09-25T20:24:00Z" w:initials="">
    <w:p w14:paraId="0000004C" w14:textId="77777777" w:rsidR="00BE5242" w:rsidRDefault="00690824">
      <w:pPr>
        <w:widowControl w:val="0"/>
        <w:pBdr>
          <w:top w:val="nil"/>
          <w:left w:val="nil"/>
          <w:bottom w:val="nil"/>
          <w:right w:val="nil"/>
          <w:between w:val="nil"/>
        </w:pBdr>
        <w:spacing w:line="240" w:lineRule="auto"/>
        <w:rPr>
          <w:color w:val="000000"/>
        </w:rPr>
      </w:pPr>
      <w:r>
        <w:rPr>
          <w:color w:val="000000"/>
        </w:rPr>
        <w:t>new content</w:t>
      </w:r>
    </w:p>
  </w:comment>
  <w:comment w:id="23" w:author="Dawn Behrend" w:date="2020-09-25T20:21:00Z" w:initials="">
    <w:p w14:paraId="00000032" w14:textId="77777777" w:rsidR="00BE5242" w:rsidRDefault="00690824">
      <w:pPr>
        <w:widowControl w:val="0"/>
        <w:pBdr>
          <w:top w:val="nil"/>
          <w:left w:val="nil"/>
          <w:bottom w:val="nil"/>
          <w:right w:val="nil"/>
          <w:between w:val="nil"/>
        </w:pBdr>
        <w:spacing w:line="240" w:lineRule="auto"/>
        <w:rPr>
          <w:color w:val="000000"/>
        </w:rPr>
      </w:pPr>
      <w:r>
        <w:rPr>
          <w:color w:val="000000"/>
        </w:rPr>
        <w:t>Removed: "Any member or members of the Section/Chapter may present a candidate or candidates for the elective offices of the Section provided that (1) that they notify the Chair of the Section/Chapter of such action, in writing, (2) that the no</w:t>
      </w:r>
      <w:r>
        <w:rPr>
          <w:color w:val="000000"/>
        </w:rPr>
        <w:t>tification be signed by 10 members of the Section/Chapter, and (3) the consent of the nominee or nominees has been secured and so indicated on the notification</w:t>
      </w:r>
    </w:p>
  </w:comment>
  <w:comment w:id="24" w:author="Dawn Behrend" w:date="2020-09-25T20:21:00Z" w:initials="">
    <w:p w14:paraId="0000004E" w14:textId="77777777" w:rsidR="00BE5242" w:rsidRDefault="00690824">
      <w:pPr>
        <w:widowControl w:val="0"/>
        <w:pBdr>
          <w:top w:val="nil"/>
          <w:left w:val="nil"/>
          <w:bottom w:val="nil"/>
          <w:right w:val="nil"/>
          <w:between w:val="nil"/>
        </w:pBdr>
        <w:spacing w:line="240" w:lineRule="auto"/>
        <w:rPr>
          <w:color w:val="000000"/>
        </w:rPr>
      </w:pPr>
      <w:r>
        <w:rPr>
          <w:color w:val="000000"/>
        </w:rPr>
        <w:t>new content</w:t>
      </w:r>
    </w:p>
  </w:comment>
  <w:comment w:id="25" w:author="Dawn Behrend" w:date="2020-09-25T20:24:00Z" w:initials="">
    <w:p w14:paraId="0000004D" w14:textId="77777777" w:rsidR="00BE5242" w:rsidRDefault="00690824">
      <w:pPr>
        <w:widowControl w:val="0"/>
        <w:pBdr>
          <w:top w:val="nil"/>
          <w:left w:val="nil"/>
          <w:bottom w:val="nil"/>
          <w:right w:val="nil"/>
          <w:between w:val="nil"/>
        </w:pBdr>
        <w:spacing w:line="240" w:lineRule="auto"/>
        <w:rPr>
          <w:color w:val="000000"/>
        </w:rPr>
      </w:pPr>
      <w:r>
        <w:rPr>
          <w:color w:val="000000"/>
        </w:rPr>
        <w:t>new content</w:t>
      </w:r>
    </w:p>
  </w:comment>
  <w:comment w:id="26" w:author="Dawn Behrend" w:date="2020-09-25T20:24:00Z" w:initials="">
    <w:p w14:paraId="0000004F" w14:textId="77777777" w:rsidR="00BE5242" w:rsidRDefault="00690824">
      <w:pPr>
        <w:widowControl w:val="0"/>
        <w:pBdr>
          <w:top w:val="nil"/>
          <w:left w:val="nil"/>
          <w:bottom w:val="nil"/>
          <w:right w:val="nil"/>
          <w:between w:val="nil"/>
        </w:pBdr>
        <w:spacing w:line="240" w:lineRule="auto"/>
        <w:rPr>
          <w:color w:val="000000"/>
        </w:rPr>
      </w:pPr>
      <w:r>
        <w:rPr>
          <w:color w:val="000000"/>
        </w:rPr>
        <w:t>new content</w:t>
      </w:r>
    </w:p>
  </w:comment>
  <w:comment w:id="27" w:author="Dawn Behrend" w:date="2020-09-25T20:24:00Z" w:initials="">
    <w:p w14:paraId="0000005C" w14:textId="77777777" w:rsidR="00BE5242" w:rsidRDefault="00690824">
      <w:pPr>
        <w:widowControl w:val="0"/>
        <w:pBdr>
          <w:top w:val="nil"/>
          <w:left w:val="nil"/>
          <w:bottom w:val="nil"/>
          <w:right w:val="nil"/>
          <w:between w:val="nil"/>
        </w:pBdr>
        <w:spacing w:line="240" w:lineRule="auto"/>
        <w:rPr>
          <w:color w:val="000000"/>
        </w:rPr>
      </w:pPr>
      <w:r>
        <w:rPr>
          <w:color w:val="000000"/>
        </w:rPr>
        <w:t>new</w:t>
      </w:r>
    </w:p>
  </w:comment>
  <w:comment w:id="28" w:author="Dawn Behrend" w:date="2020-09-25T20:24:00Z" w:initials="">
    <w:p w14:paraId="0000005B" w14:textId="77777777" w:rsidR="00BE5242" w:rsidRDefault="00690824">
      <w:pPr>
        <w:widowControl w:val="0"/>
        <w:pBdr>
          <w:top w:val="nil"/>
          <w:left w:val="nil"/>
          <w:bottom w:val="nil"/>
          <w:right w:val="nil"/>
          <w:between w:val="nil"/>
        </w:pBdr>
        <w:spacing w:line="240" w:lineRule="auto"/>
        <w:rPr>
          <w:color w:val="000000"/>
        </w:rPr>
      </w:pPr>
      <w:r>
        <w:rPr>
          <w:color w:val="000000"/>
        </w:rPr>
        <w:t>new content (removed attending a regular meeting)</w:t>
      </w:r>
    </w:p>
  </w:comment>
  <w:comment w:id="29" w:author="Dawn Behrend" w:date="2020-09-25T20:25:00Z" w:initials="">
    <w:p w14:paraId="00000047" w14:textId="77777777" w:rsidR="00BE5242" w:rsidRDefault="00690824">
      <w:pPr>
        <w:widowControl w:val="0"/>
        <w:pBdr>
          <w:top w:val="nil"/>
          <w:left w:val="nil"/>
          <w:bottom w:val="nil"/>
          <w:right w:val="nil"/>
          <w:between w:val="nil"/>
        </w:pBdr>
        <w:spacing w:line="240" w:lineRule="auto"/>
        <w:rPr>
          <w:color w:val="000000"/>
        </w:rPr>
      </w:pPr>
      <w:r>
        <w:rPr>
          <w:color w:val="000000"/>
        </w:rPr>
        <w:t>new co</w:t>
      </w:r>
      <w:r>
        <w:rPr>
          <w:color w:val="000000"/>
        </w:rPr>
        <w:t>ntent</w:t>
      </w:r>
    </w:p>
  </w:comment>
  <w:comment w:id="30" w:author="Dawn Behrend" w:date="2020-09-25T20:25:00Z" w:initials="">
    <w:p w14:paraId="0000003A" w14:textId="77777777" w:rsidR="00BE5242" w:rsidRDefault="00690824">
      <w:pPr>
        <w:widowControl w:val="0"/>
        <w:pBdr>
          <w:top w:val="nil"/>
          <w:left w:val="nil"/>
          <w:bottom w:val="nil"/>
          <w:right w:val="nil"/>
          <w:between w:val="nil"/>
        </w:pBdr>
        <w:spacing w:line="240" w:lineRule="auto"/>
        <w:rPr>
          <w:color w:val="000000"/>
        </w:rPr>
      </w:pPr>
      <w:r>
        <w:rPr>
          <w:color w:val="000000"/>
        </w:rPr>
        <w:t>added</w:t>
      </w:r>
    </w:p>
  </w:comment>
  <w:comment w:id="31" w:author="Dawn Behrend" w:date="2020-09-25T20:25:00Z" w:initials="">
    <w:p w14:paraId="00000034" w14:textId="77777777" w:rsidR="00BE5242" w:rsidRDefault="00690824">
      <w:pPr>
        <w:widowControl w:val="0"/>
        <w:pBdr>
          <w:top w:val="nil"/>
          <w:left w:val="nil"/>
          <w:bottom w:val="nil"/>
          <w:right w:val="nil"/>
          <w:between w:val="nil"/>
        </w:pBdr>
        <w:spacing w:line="240" w:lineRule="auto"/>
        <w:rPr>
          <w:color w:val="000000"/>
        </w:rPr>
      </w:pPr>
      <w:r>
        <w:rPr>
          <w:color w:val="000000"/>
        </w:rPr>
        <w:t>added</w:t>
      </w:r>
    </w:p>
  </w:comment>
  <w:comment w:id="32" w:author="Dawn Behrend" w:date="2020-09-25T20:26:00Z" w:initials="">
    <w:p w14:paraId="00000043" w14:textId="77777777" w:rsidR="00BE5242" w:rsidRDefault="00690824">
      <w:pPr>
        <w:widowControl w:val="0"/>
        <w:pBdr>
          <w:top w:val="nil"/>
          <w:left w:val="nil"/>
          <w:bottom w:val="nil"/>
          <w:right w:val="nil"/>
          <w:between w:val="nil"/>
        </w:pBdr>
        <w:spacing w:line="240" w:lineRule="auto"/>
        <w:rPr>
          <w:color w:val="000000"/>
        </w:rPr>
      </w:pPr>
      <w:r>
        <w:rPr>
          <w:color w:val="000000"/>
        </w:rPr>
        <w:t>Removed: Section 3. The North Carolina Libraries Editorial Board representative shall be responsible for p</w:t>
      </w:r>
      <w:r>
        <w:rPr>
          <w:color w:val="000000"/>
        </w:rPr>
        <w:t>lacement of all Section/Chapter announcements and reports on activities in North Carolina Libraries and Tar Heel Libraries as well as in ACRL publications (specifically College and Research Libraries News).</w:t>
      </w:r>
    </w:p>
  </w:comment>
  <w:comment w:id="33" w:author="Dawn Behrend" w:date="2020-09-25T20:26:00Z" w:initials="">
    <w:p w14:paraId="00000044" w14:textId="77777777" w:rsidR="00BE5242" w:rsidRDefault="00690824">
      <w:pPr>
        <w:widowControl w:val="0"/>
        <w:pBdr>
          <w:top w:val="nil"/>
          <w:left w:val="nil"/>
          <w:bottom w:val="nil"/>
          <w:right w:val="nil"/>
          <w:between w:val="nil"/>
        </w:pBdr>
        <w:spacing w:line="240" w:lineRule="auto"/>
        <w:rPr>
          <w:color w:val="000000"/>
        </w:rPr>
      </w:pPr>
      <w:r>
        <w:rPr>
          <w:color w:val="000000"/>
        </w:rPr>
        <w:t>new content</w:t>
      </w:r>
    </w:p>
  </w:comment>
  <w:comment w:id="34" w:author="Dawn Behrend" w:date="2020-09-25T20:28:00Z" w:initials="">
    <w:p w14:paraId="00000052" w14:textId="77777777" w:rsidR="00BE5242" w:rsidRDefault="00690824">
      <w:pPr>
        <w:widowControl w:val="0"/>
        <w:pBdr>
          <w:top w:val="nil"/>
          <w:left w:val="nil"/>
          <w:bottom w:val="nil"/>
          <w:right w:val="nil"/>
          <w:between w:val="nil"/>
        </w:pBdr>
        <w:spacing w:line="240" w:lineRule="auto"/>
        <w:rPr>
          <w:color w:val="000000"/>
        </w:rPr>
      </w:pPr>
      <w:r>
        <w:rPr>
          <w:color w:val="000000"/>
        </w:rPr>
        <w:t>Added prior content under Section 5 and 6 as these were addresse</w:t>
      </w:r>
      <w:r>
        <w:rPr>
          <w:color w:val="000000"/>
        </w:rPr>
        <w:t>d in a different area of the bylaws.</w:t>
      </w:r>
    </w:p>
  </w:comment>
  <w:comment w:id="35" w:author="Dawn Behrend" w:date="2020-09-25T20:28:00Z" w:initials="">
    <w:p w14:paraId="00000046" w14:textId="77777777" w:rsidR="00BE5242" w:rsidRDefault="00690824">
      <w:pPr>
        <w:widowControl w:val="0"/>
        <w:pBdr>
          <w:top w:val="nil"/>
          <w:left w:val="nil"/>
          <w:bottom w:val="nil"/>
          <w:right w:val="nil"/>
          <w:between w:val="nil"/>
        </w:pBdr>
        <w:spacing w:line="240" w:lineRule="auto"/>
        <w:rPr>
          <w:color w:val="000000"/>
        </w:rPr>
      </w:pPr>
      <w:r>
        <w:rPr>
          <w:color w:val="000000"/>
        </w:rPr>
        <w:t>Formerly Section 7</w:t>
      </w:r>
    </w:p>
  </w:comment>
  <w:comment w:id="36" w:author="Dawn Behrend" w:date="2020-09-25T20:29:00Z" w:initials="">
    <w:p w14:paraId="00000049" w14:textId="77777777" w:rsidR="00BE5242" w:rsidRDefault="00690824">
      <w:pPr>
        <w:widowControl w:val="0"/>
        <w:pBdr>
          <w:top w:val="nil"/>
          <w:left w:val="nil"/>
          <w:bottom w:val="nil"/>
          <w:right w:val="nil"/>
          <w:between w:val="nil"/>
        </w:pBdr>
        <w:spacing w:line="240" w:lineRule="auto"/>
        <w:rPr>
          <w:color w:val="000000"/>
        </w:rPr>
      </w:pPr>
      <w:r>
        <w:rPr>
          <w:color w:val="000000"/>
        </w:rPr>
        <w:t>Revised per noted change in Article III.</w:t>
      </w:r>
    </w:p>
  </w:comment>
  <w:comment w:id="37" w:author="Laura Davidson" w:date="2020-09-30T19:14:00Z" w:initials="">
    <w:p w14:paraId="0000004A" w14:textId="77777777" w:rsidR="00BE5242" w:rsidRDefault="00690824">
      <w:pPr>
        <w:widowControl w:val="0"/>
        <w:pBdr>
          <w:top w:val="nil"/>
          <w:left w:val="nil"/>
          <w:bottom w:val="nil"/>
          <w:right w:val="nil"/>
          <w:between w:val="nil"/>
        </w:pBdr>
        <w:spacing w:line="240" w:lineRule="auto"/>
        <w:rPr>
          <w:color w:val="000000"/>
        </w:rPr>
      </w:pPr>
      <w:r>
        <w:rPr>
          <w:color w:val="000000"/>
        </w:rPr>
        <w:t xml:space="preserve">Either here or in Article III, we probably need to address which codes govern when there is a conflict. I don't have advice about which, although I do have a bias for having NCLA's governance rule. This </w:t>
      </w:r>
      <w:r>
        <w:rPr>
          <w:color w:val="000000"/>
        </w:rPr>
        <w:t>might need to be an Executive Board discussion.</w:t>
      </w:r>
    </w:p>
  </w:comment>
  <w:comment w:id="38" w:author="Dawn Behrend" w:date="2020-09-30T19:44:00Z" w:initials="">
    <w:p w14:paraId="0000004B" w14:textId="77777777" w:rsidR="00BE5242" w:rsidRDefault="00690824">
      <w:pPr>
        <w:widowControl w:val="0"/>
        <w:pBdr>
          <w:top w:val="nil"/>
          <w:left w:val="nil"/>
          <w:bottom w:val="nil"/>
          <w:right w:val="nil"/>
          <w:between w:val="nil"/>
        </w:pBdr>
        <w:spacing w:line="240" w:lineRule="auto"/>
        <w:rPr>
          <w:color w:val="000000"/>
        </w:rPr>
      </w:pPr>
      <w:r>
        <w:rPr>
          <w:color w:val="000000"/>
        </w:rPr>
        <w:t>I agree that NCLA governance should be followed. The ACRL bylaws state they do not exert any control over the chapters so that makes sense. I added that last sentence to address this.</w:t>
      </w:r>
    </w:p>
  </w:comment>
  <w:comment w:id="39" w:author="Dawn Behrend" w:date="2020-09-25T20:32:00Z" w:initials="">
    <w:p w14:paraId="00000038" w14:textId="77777777" w:rsidR="00BE5242" w:rsidRDefault="00690824">
      <w:pPr>
        <w:widowControl w:val="0"/>
        <w:pBdr>
          <w:top w:val="nil"/>
          <w:left w:val="nil"/>
          <w:bottom w:val="nil"/>
          <w:right w:val="nil"/>
          <w:between w:val="nil"/>
        </w:pBdr>
        <w:spacing w:line="240" w:lineRule="auto"/>
        <w:rPr>
          <w:color w:val="000000"/>
        </w:rPr>
      </w:pPr>
      <w:r>
        <w:rPr>
          <w:color w:val="000000"/>
        </w:rPr>
        <w:t>Added sections</w:t>
      </w:r>
    </w:p>
  </w:comment>
  <w:comment w:id="40" w:author="Dawn Behrend" w:date="2020-09-25T20:31:00Z" w:initials="">
    <w:p w14:paraId="00000048" w14:textId="77777777" w:rsidR="00BE5242" w:rsidRDefault="00690824">
      <w:pPr>
        <w:widowControl w:val="0"/>
        <w:pBdr>
          <w:top w:val="nil"/>
          <w:left w:val="nil"/>
          <w:bottom w:val="nil"/>
          <w:right w:val="nil"/>
          <w:between w:val="nil"/>
        </w:pBdr>
        <w:spacing w:line="240" w:lineRule="auto"/>
        <w:rPr>
          <w:color w:val="000000"/>
        </w:rPr>
      </w:pPr>
      <w:r>
        <w:rPr>
          <w:color w:val="000000"/>
        </w:rPr>
        <w:t>added</w:t>
      </w:r>
    </w:p>
  </w:comment>
  <w:comment w:id="41" w:author="Dawn Behrend" w:date="2020-09-25T20:31:00Z" w:initials="">
    <w:p w14:paraId="00000041" w14:textId="77777777" w:rsidR="00BE5242" w:rsidRDefault="00690824">
      <w:pPr>
        <w:widowControl w:val="0"/>
        <w:pBdr>
          <w:top w:val="nil"/>
          <w:left w:val="nil"/>
          <w:bottom w:val="nil"/>
          <w:right w:val="nil"/>
          <w:between w:val="nil"/>
        </w:pBdr>
        <w:spacing w:line="240" w:lineRule="auto"/>
        <w:rPr>
          <w:color w:val="000000"/>
        </w:rPr>
      </w:pPr>
      <w:r>
        <w:rPr>
          <w:color w:val="000000"/>
        </w:rPr>
        <w:t xml:space="preserve">This replaces: provided that (1) the request for such action be submitted to the Executive Committee in writing and signed by 15 members of the Section/Chapter; (2) the total number of returned ballots be not less than </w:t>
      </w:r>
      <w:r>
        <w:rPr>
          <w:color w:val="000000"/>
        </w:rPr>
        <w:t>25 percent of the membership of the Section/Chapter; and (3) two-thirds of the mailed ballots returned shall be in the affirmative.</w:t>
      </w:r>
    </w:p>
  </w:comment>
  <w:comment w:id="42" w:author="Dawn Behrend" w:date="2020-09-25T20:32:00Z" w:initials="">
    <w:p w14:paraId="00000045" w14:textId="77777777" w:rsidR="00BE5242" w:rsidRDefault="00690824">
      <w:pPr>
        <w:widowControl w:val="0"/>
        <w:pBdr>
          <w:top w:val="nil"/>
          <w:left w:val="nil"/>
          <w:bottom w:val="nil"/>
          <w:right w:val="nil"/>
          <w:between w:val="nil"/>
        </w:pBdr>
        <w:spacing w:line="240" w:lineRule="auto"/>
        <w:rPr>
          <w:color w:val="000000"/>
        </w:rPr>
      </w:pPr>
      <w:r>
        <w:rPr>
          <w:color w:val="000000"/>
        </w:rPr>
        <w:t>New content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000050" w15:done="0"/>
  <w15:commentEx w15:paraId="00000051" w15:done="0"/>
  <w15:commentEx w15:paraId="00000058" w15:done="0"/>
  <w15:commentEx w15:paraId="00000056" w15:done="0"/>
  <w15:commentEx w15:paraId="00000054" w15:done="0"/>
  <w15:commentEx w15:paraId="00000057" w15:done="0"/>
  <w15:commentEx w15:paraId="0000005A" w15:done="0"/>
  <w15:commentEx w15:paraId="00000042" w15:done="0"/>
  <w15:commentEx w15:paraId="00000039" w15:done="0"/>
  <w15:commentEx w15:paraId="0000003F" w15:done="0"/>
  <w15:commentEx w15:paraId="00000040" w15:done="0"/>
  <w15:commentEx w15:paraId="0000005D" w15:done="0"/>
  <w15:commentEx w15:paraId="00000055" w15:done="0"/>
  <w15:commentEx w15:paraId="00000053" w15:done="0"/>
  <w15:commentEx w15:paraId="00000059" w15:done="0"/>
  <w15:commentEx w15:paraId="0000003B" w15:done="0"/>
  <w15:commentEx w15:paraId="00000035" w15:done="0"/>
  <w15:commentEx w15:paraId="00000031" w15:done="0"/>
  <w15:commentEx w15:paraId="00000030" w15:done="0"/>
  <w15:commentEx w15:paraId="00000033" w15:done="0"/>
  <w15:commentEx w15:paraId="00000036" w15:done="0"/>
  <w15:commentEx w15:paraId="00000037" w15:done="0"/>
  <w15:commentEx w15:paraId="0000004C" w15:done="0"/>
  <w15:commentEx w15:paraId="00000032" w15:done="0"/>
  <w15:commentEx w15:paraId="0000004E" w15:done="0"/>
  <w15:commentEx w15:paraId="0000004D" w15:done="0"/>
  <w15:commentEx w15:paraId="0000004F" w15:done="0"/>
  <w15:commentEx w15:paraId="0000005C" w15:done="0"/>
  <w15:commentEx w15:paraId="0000005B" w15:done="0"/>
  <w15:commentEx w15:paraId="00000047" w15:done="0"/>
  <w15:commentEx w15:paraId="0000003A" w15:done="0"/>
  <w15:commentEx w15:paraId="00000034" w15:done="0"/>
  <w15:commentEx w15:paraId="00000043" w15:done="0"/>
  <w15:commentEx w15:paraId="00000044" w15:done="0"/>
  <w15:commentEx w15:paraId="00000052" w15:done="0"/>
  <w15:commentEx w15:paraId="00000046" w15:done="0"/>
  <w15:commentEx w15:paraId="00000049" w15:done="0"/>
  <w15:commentEx w15:paraId="0000004A" w15:done="0"/>
  <w15:commentEx w15:paraId="0000004B" w15:done="0"/>
  <w15:commentEx w15:paraId="00000038" w15:done="0"/>
  <w15:commentEx w15:paraId="00000048" w15:done="0"/>
  <w15:commentEx w15:paraId="00000041" w15:done="0"/>
  <w15:commentEx w15:paraId="0000004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050" w16cid:durableId="236DE90A"/>
  <w16cid:commentId w16cid:paraId="00000051" w16cid:durableId="236DE90B"/>
  <w16cid:commentId w16cid:paraId="00000058" w16cid:durableId="236DE90C"/>
  <w16cid:commentId w16cid:paraId="00000056" w16cid:durableId="236DE90D"/>
  <w16cid:commentId w16cid:paraId="00000054" w16cid:durableId="236DE90E"/>
  <w16cid:commentId w16cid:paraId="00000057" w16cid:durableId="236DE90F"/>
  <w16cid:commentId w16cid:paraId="0000005A" w16cid:durableId="236DE910"/>
  <w16cid:commentId w16cid:paraId="00000042" w16cid:durableId="236DE911"/>
  <w16cid:commentId w16cid:paraId="00000039" w16cid:durableId="236DE912"/>
  <w16cid:commentId w16cid:paraId="0000003F" w16cid:durableId="236DE913"/>
  <w16cid:commentId w16cid:paraId="00000040" w16cid:durableId="236DE914"/>
  <w16cid:commentId w16cid:paraId="0000005D" w16cid:durableId="236DE915"/>
  <w16cid:commentId w16cid:paraId="00000055" w16cid:durableId="236DE916"/>
  <w16cid:commentId w16cid:paraId="00000053" w16cid:durableId="236DE917"/>
  <w16cid:commentId w16cid:paraId="00000059" w16cid:durableId="236DE918"/>
  <w16cid:commentId w16cid:paraId="0000003B" w16cid:durableId="236DE919"/>
  <w16cid:commentId w16cid:paraId="00000035" w16cid:durableId="236DE91A"/>
  <w16cid:commentId w16cid:paraId="00000031" w16cid:durableId="236DE91B"/>
  <w16cid:commentId w16cid:paraId="00000030" w16cid:durableId="236DE91C"/>
  <w16cid:commentId w16cid:paraId="00000033" w16cid:durableId="236DE91D"/>
  <w16cid:commentId w16cid:paraId="00000036" w16cid:durableId="236DE91E"/>
  <w16cid:commentId w16cid:paraId="00000037" w16cid:durableId="236DE91F"/>
  <w16cid:commentId w16cid:paraId="0000004C" w16cid:durableId="236DE920"/>
  <w16cid:commentId w16cid:paraId="00000032" w16cid:durableId="236DE921"/>
  <w16cid:commentId w16cid:paraId="0000004E" w16cid:durableId="236DE922"/>
  <w16cid:commentId w16cid:paraId="0000004D" w16cid:durableId="236DE923"/>
  <w16cid:commentId w16cid:paraId="0000004F" w16cid:durableId="236DE924"/>
  <w16cid:commentId w16cid:paraId="0000005C" w16cid:durableId="236DE925"/>
  <w16cid:commentId w16cid:paraId="0000005B" w16cid:durableId="236DE926"/>
  <w16cid:commentId w16cid:paraId="00000047" w16cid:durableId="236DE927"/>
  <w16cid:commentId w16cid:paraId="0000003A" w16cid:durableId="236DE928"/>
  <w16cid:commentId w16cid:paraId="00000034" w16cid:durableId="236DE929"/>
  <w16cid:commentId w16cid:paraId="00000043" w16cid:durableId="236DE92A"/>
  <w16cid:commentId w16cid:paraId="00000044" w16cid:durableId="236DE92B"/>
  <w16cid:commentId w16cid:paraId="00000052" w16cid:durableId="236DE92C"/>
  <w16cid:commentId w16cid:paraId="00000046" w16cid:durableId="236DE92D"/>
  <w16cid:commentId w16cid:paraId="00000049" w16cid:durableId="236DE92E"/>
  <w16cid:commentId w16cid:paraId="0000004A" w16cid:durableId="236DE92F"/>
  <w16cid:commentId w16cid:paraId="0000004B" w16cid:durableId="236DE930"/>
  <w16cid:commentId w16cid:paraId="00000038" w16cid:durableId="236DE931"/>
  <w16cid:commentId w16cid:paraId="00000048" w16cid:durableId="236DE932"/>
  <w16cid:commentId w16cid:paraId="00000041" w16cid:durableId="236DE933"/>
  <w16cid:commentId w16cid:paraId="00000045" w16cid:durableId="236DE93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242"/>
    <w:rsid w:val="00690824"/>
    <w:rsid w:val="00BE5242"/>
    <w:rsid w:val="00E65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9AE8B"/>
  <w15:docId w15:val="{3ED3A7EB-CEF4-457F-802C-320B2C67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65C8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C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1464</Words>
  <Characters>8350</Characters>
  <Application>Microsoft Office Word</Application>
  <DocSecurity>0</DocSecurity>
  <Lines>69</Lines>
  <Paragraphs>19</Paragraphs>
  <ScaleCrop>false</ScaleCrop>
  <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Dawn</cp:lastModifiedBy>
  <cp:revision>2</cp:revision>
  <dcterms:created xsi:type="dcterms:W3CDTF">2020-11-29T14:33:00Z</dcterms:created>
  <dcterms:modified xsi:type="dcterms:W3CDTF">2020-11-29T14:33:00Z</dcterms:modified>
</cp:coreProperties>
</file>